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pacing w:val="76"/>
          <w:sz w:val="156"/>
        </w:rPr>
      </w:pPr>
      <w:r>
        <w:rPr>
          <w:rFonts w:hint="eastAsia" w:ascii="宋体" w:hAnsi="宋体" w:eastAsia="宋体" w:cs="宋体"/>
          <w:color w:val="auto"/>
          <w:spacing w:val="76"/>
          <w:sz w:val="156"/>
        </w:rPr>
        <w:t xml:space="preserve">招标文件</w:t>
      </w:r>
      <w:r/>
    </w:p>
    <w:p>
      <w:pPr>
        <w:rPr>
          <w:rFonts w:hint="eastAsia" w:ascii="宋体" w:hAnsi="宋体" w:eastAsia="宋体" w:cs="宋体"/>
          <w:color w:val="auto"/>
          <w:sz w:val="32"/>
        </w:rPr>
      </w:pPr>
      <w:r>
        <w:rPr>
          <w:rFonts w:hint="eastAsia" w:ascii="宋体" w:hAnsi="宋体" w:eastAsia="宋体" w:cs="宋体"/>
          <w:color w:val="auto"/>
          <w:sz w:val="32"/>
        </w:rPr>
      </w:r>
      <w:r/>
    </w:p>
    <w:p>
      <w:pPr>
        <w:pStyle w:val="710"/>
        <w:jc w:val="center"/>
      </w:pPr>
      <w:r/>
      <w:r/>
    </w:p>
    <w:p>
      <w:pPr>
        <w:pStyle w:val="710"/>
        <w:jc w:val="center"/>
        <w:rPr>
          <w:rFonts w:hint="eastAsia" w:ascii="宋体" w:hAnsi="宋体" w:eastAsia="宋体" w:cs="宋体"/>
          <w:color w:val="auto"/>
          <w:sz w:val="32"/>
        </w:rPr>
      </w:pPr>
      <w:r>
        <mc:AlternateContent>
          <mc:Choice Requires="wpg">
            <w:drawing>
              <wp:inline xmlns:wp="http://schemas.openxmlformats.org/drawingml/2006/wordprocessingDrawing" distT="0" distB="0" distL="0" distR="0">
                <wp:extent cx="2505075" cy="2087245"/>
                <wp:effectExtent l="0" t="0" r="952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2505074" cy="2087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7.2pt;height:164.3pt;mso-wrap-distance-left:0.0pt;mso-wrap-distance-top:0.0pt;mso-wrap-distance-right:0.0pt;mso-wrap-distance-bottom:0.0pt;" stroked="false">
                <v:path textboxrect="0,0,0,0"/>
                <v:imagedata r:id="rId13" o:title=""/>
              </v:shape>
            </w:pict>
          </mc:Fallback>
        </mc:AlternateContent>
      </w:r>
      <w:r/>
    </w:p>
    <w:p>
      <w:pPr>
        <w:pStyle w:val="710"/>
        <w:rPr>
          <w:rFonts w:hint="eastAsia" w:ascii="宋体" w:hAnsi="宋体" w:eastAsia="宋体" w:cs="宋体"/>
          <w:color w:val="auto"/>
          <w:sz w:val="32"/>
        </w:rPr>
      </w:pPr>
      <w:r>
        <w:rPr>
          <w:rFonts w:hint="eastAsia" w:ascii="宋体" w:hAnsi="宋体"/>
          <w:color w:val="auto"/>
          <w:highlight w:val="none"/>
          <w:lang w:val="en-US" w:eastAsia="zh-CN"/>
        </w:rPr>
        <w:t xml:space="preserve">                 </w:t>
      </w:r>
      <w:r/>
    </w:p>
    <w:p>
      <w:pPr>
        <w:pStyle w:val="710"/>
        <w:rPr>
          <w:rFonts w:hint="eastAsia" w:ascii="宋体" w:hAnsi="宋体" w:eastAsia="宋体" w:cs="宋体"/>
          <w:color w:val="auto"/>
          <w:sz w:val="32"/>
        </w:rPr>
      </w:pPr>
      <w:r>
        <w:rPr>
          <w:rFonts w:hint="eastAsia" w:ascii="宋体" w:hAnsi="宋体" w:eastAsia="宋体" w:cs="宋体"/>
          <w:color w:val="auto"/>
          <w:sz w:val="32"/>
        </w:rPr>
      </w:r>
      <w:r/>
    </w:p>
    <w:p>
      <w:pPr>
        <w:ind w:firstLine="630"/>
        <w:rPr>
          <w:rFonts w:hint="eastAsia" w:ascii="宋体" w:hAnsi="宋体" w:eastAsia="宋体" w:cs="宋体"/>
          <w:color w:val="auto"/>
          <w:sz w:val="32"/>
        </w:rPr>
      </w:pPr>
      <w:r>
        <w:rPr>
          <w:rFonts w:hint="eastAsia" w:ascii="宋体" w:hAnsi="宋体" w:eastAsia="宋体" w:cs="宋体"/>
          <w:color w:val="auto"/>
          <w:sz w:val="32"/>
        </w:rPr>
      </w:r>
      <w:r/>
    </w:p>
    <w:p>
      <w:pPr>
        <w:ind w:firstLine="944"/>
        <w:rPr>
          <w:rFonts w:hint="eastAsia" w:ascii="宋体" w:hAnsi="宋体" w:eastAsia="宋体" w:cs="宋体"/>
          <w:color w:val="auto"/>
          <w:sz w:val="32"/>
          <w:lang w:eastAsia="zh-CN"/>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睢宁县公安局食堂食材采购项目</w:t>
      </w:r>
      <w:r/>
    </w:p>
    <w:p>
      <w:pPr>
        <w:ind w:firstLine="960"/>
        <w:rPr>
          <w:rFonts w:hint="eastAsia" w:ascii="宋体" w:hAnsi="宋体" w:eastAsia="宋体" w:cs="宋体"/>
          <w:color w:val="auto"/>
          <w:sz w:val="32"/>
          <w:lang w:eastAsia="zh-CN"/>
        </w:rPr>
      </w:pPr>
      <w:r>
        <w:rPr>
          <w:rFonts w:hint="eastAsia" w:ascii="宋体" w:hAnsi="宋体" w:eastAsia="宋体" w:cs="宋体"/>
          <w:color w:val="auto"/>
          <w:sz w:val="32"/>
        </w:rPr>
        <w:t xml:space="preserve">项目编号：</w:t>
      </w:r>
      <w:r>
        <w:rPr>
          <w:rFonts w:hint="eastAsia" w:ascii="宋体" w:hAnsi="宋体" w:cs="宋体"/>
          <w:color w:val="auto"/>
          <w:sz w:val="32"/>
          <w:lang w:eastAsia="zh-CN"/>
        </w:rPr>
        <w:t xml:space="preserve">JSZC-320324-JSHD-G2025-0001</w:t>
      </w:r>
      <w:r/>
    </w:p>
    <w:p>
      <w:pPr>
        <w:ind w:firstLine="960"/>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eastAsia="宋体" w:cs="宋体"/>
          <w:color w:val="auto"/>
          <w:sz w:val="32"/>
          <w:lang w:eastAsia="zh-CN"/>
        </w:rPr>
        <w:t xml:space="preserve">睢宁县公安局</w:t>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sz w:val="32"/>
        </w:rPr>
      </w:pPr>
      <w:r>
        <w:rPr>
          <w:rFonts w:hint="eastAsia" w:ascii="宋体" w:hAnsi="宋体" w:eastAsia="宋体" w:cs="宋体"/>
          <w:color w:val="auto"/>
          <w:sz w:val="32"/>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widowControl/>
        <w:rPr>
          <w:rFonts w:hint="eastAsia" w:ascii="宋体" w:hAnsi="宋体" w:cs="宋体"/>
          <w:color w:val="auto"/>
          <w:sz w:val="32"/>
          <w:szCs w:val="32"/>
          <w:lang w:eastAsia="zh-CN"/>
        </w:rPr>
      </w:pPr>
      <w:r>
        <w:rPr>
          <w:rFonts w:hint="eastAsia" w:ascii="宋体" w:hAnsi="宋体" w:eastAsia="宋体" w:cs="宋体"/>
          <w:color w:val="auto"/>
          <w:sz w:val="32"/>
          <w:szCs w:val="32"/>
        </w:rPr>
        <w:t xml:space="preserve">采购代理机构：</w:t>
      </w:r>
      <w:r>
        <w:rPr>
          <w:rFonts w:hint="eastAsia" w:ascii="宋体" w:hAnsi="宋体" w:cs="宋体"/>
          <w:color w:val="auto"/>
          <w:sz w:val="32"/>
          <w:szCs w:val="32"/>
          <w:lang w:eastAsia="zh-CN"/>
        </w:rPr>
        <w:t xml:space="preserve">江苏华东项目管理有限公司</w:t>
      </w:r>
      <w:r/>
    </w:p>
    <w:p>
      <w:pPr>
        <w:jc w:val="center"/>
        <w:widowControl/>
        <w:rPr>
          <w:rFonts w:hint="eastAsia" w:ascii="宋体" w:hAnsi="宋体" w:cs="宋体"/>
          <w:color w:val="auto"/>
          <w:sz w:val="32"/>
          <w:szCs w:val="32"/>
          <w:lang w:eastAsia="zh-CN"/>
        </w:rPr>
      </w:pPr>
      <w:r>
        <w:rPr>
          <w:rFonts w:hint="eastAsia" w:ascii="宋体" w:hAnsi="宋体" w:cs="宋体"/>
          <w:color w:val="auto"/>
          <w:sz w:val="32"/>
          <w:szCs w:val="32"/>
          <w:lang w:eastAsia="zh-CN"/>
        </w:rPr>
      </w:r>
      <w:r/>
    </w:p>
    <w:p>
      <w:pPr>
        <w:jc w:val="center"/>
        <w:widowControl/>
        <w:rPr>
          <w:rFonts w:hint="eastAsia" w:ascii="宋体" w:hAnsi="宋体" w:eastAsia="宋体" w:cs="宋体"/>
          <w:color w:val="auto"/>
          <w:sz w:val="32"/>
          <w:szCs w:val="32"/>
          <w:lang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32"/>
          <w:szCs w:val="32"/>
          <w:lang w:eastAsia="zh-CN"/>
        </w:rPr>
        <w:t xml:space="preserve">二〇二五年十</w:t>
      </w:r>
      <w:r>
        <w:rPr>
          <w:rFonts w:hint="eastAsia" w:ascii="宋体" w:hAnsi="宋体" w:cs="宋体"/>
          <w:color w:val="auto"/>
          <w:sz w:val="32"/>
          <w:szCs w:val="32"/>
          <w:lang w:val="en-US" w:eastAsia="zh-CN"/>
        </w:rPr>
        <w:t xml:space="preserve">一</w:t>
      </w:r>
      <w:r>
        <w:rPr>
          <w:rFonts w:hint="eastAsia" w:ascii="宋体" w:hAnsi="宋体" w:cs="宋体"/>
          <w:color w:val="auto"/>
          <w:sz w:val="32"/>
          <w:szCs w:val="32"/>
          <w:lang w:eastAsia="zh-CN"/>
        </w:rPr>
        <w:t xml:space="preserve">月</w:t>
      </w:r>
      <w:r/>
    </w:p>
    <w:p>
      <w:pPr>
        <w:pStyle w:val="704"/>
        <w:ind w:firstLine="880"/>
        <w:jc w:val="center"/>
        <w:rPr>
          <w:rFonts w:hint="eastAsia" w:ascii="宋体" w:hAnsi="宋体" w:eastAsia="宋体" w:cs="宋体"/>
          <w:color w:val="auto"/>
          <w:sz w:val="44"/>
        </w:rPr>
      </w:pPr>
      <w:r>
        <w:rPr>
          <w:rFonts w:hint="eastAsia" w:ascii="宋体" w:hAnsi="宋体" w:eastAsia="宋体" w:cs="宋体"/>
          <w:color w:val="auto"/>
          <w:sz w:val="44"/>
        </w:rPr>
      </w:r>
      <w:r/>
    </w:p>
    <w:p>
      <w:pPr>
        <w:pStyle w:val="704"/>
        <w:ind w:firstLine="880"/>
        <w:jc w:val="center"/>
        <w:rPr>
          <w:rFonts w:hint="eastAsia" w:ascii="宋体" w:hAnsi="宋体" w:eastAsia="宋体" w:cs="宋体"/>
          <w:color w:val="auto"/>
          <w:sz w:val="44"/>
        </w:rPr>
      </w:pPr>
      <w:r>
        <w:rPr>
          <w:rFonts w:hint="eastAsia" w:ascii="宋体" w:hAnsi="宋体" w:eastAsia="宋体" w:cs="宋体"/>
          <w:color w:val="auto"/>
          <w:sz w:val="44"/>
        </w:rPr>
      </w:r>
      <w:r/>
    </w:p>
    <w:p>
      <w:pPr>
        <w:pStyle w:val="704"/>
        <w:ind w:firstLine="3603"/>
        <w:jc w:val="both"/>
        <w:rPr>
          <w:rFonts w:hint="eastAsia" w:ascii="宋体" w:hAnsi="宋体" w:eastAsia="宋体" w:cs="宋体"/>
          <w:color w:val="auto"/>
          <w:sz w:val="44"/>
        </w:rPr>
      </w:pPr>
      <w:r>
        <w:rPr>
          <w:rFonts w:hint="eastAsia" w:ascii="宋体" w:hAnsi="宋体" w:eastAsia="宋体" w:cs="宋体"/>
          <w:color w:val="auto"/>
          <w:sz w:val="44"/>
        </w:rPr>
        <w:t xml:space="preserve">总目录</w:t>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 投标邀请</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 投标人须知</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 投标资料表</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 评标标准</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 采购需求</w:t>
      </w: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 投标文件相关格式</w:t>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  投标邀请</w:t>
      </w:r>
      <w:r/>
    </w:p>
    <w:p>
      <w:pPr>
        <w:ind w:firstLine="480"/>
        <w:rPr>
          <w:rFonts w:hint="eastAsia" w:ascii="宋体" w:hAnsi="宋体" w:eastAsia="宋体" w:cs="宋体"/>
          <w:color w:val="auto"/>
          <w:sz w:val="24"/>
        </w:rPr>
      </w:pPr>
      <w:r>
        <w:rPr>
          <w:rFonts w:hint="eastAsia" w:ascii="宋体" w:hAnsi="宋体" w:cs="宋体"/>
          <w:color w:val="auto"/>
          <w:sz w:val="24"/>
          <w:lang w:eastAsia="zh-CN"/>
        </w:rPr>
        <w:t xml:space="preserve">江苏华东项目管理有限公司</w:t>
      </w:r>
      <w:r>
        <w:rPr>
          <w:rFonts w:hint="eastAsia" w:ascii="宋体" w:hAnsi="宋体" w:eastAsia="宋体" w:cs="宋体"/>
          <w:color w:val="auto"/>
          <w:sz w:val="24"/>
        </w:rPr>
        <w:t xml:space="preserve">对</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项目进行公开招标采购，现欢迎符合相关条件的供应商投标。</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一、项目名称和项目编号</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二、投标人的资格要求：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见本项目公开招标公告。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三、获取招标文件的时间期限、地点、方式及招标文件售价</w:t>
      </w:r>
      <w:r/>
    </w:p>
    <w:p>
      <w:pPr>
        <w:ind w:left="420"/>
        <w:rPr>
          <w:rFonts w:hint="eastAsia" w:ascii="宋体" w:hAnsi="宋体" w:eastAsia="宋体" w:cs="宋体"/>
          <w:bCs/>
          <w:color w:val="auto"/>
          <w:sz w:val="24"/>
        </w:rPr>
      </w:pPr>
      <w:r>
        <w:rPr>
          <w:rFonts w:hint="eastAsia" w:ascii="宋体" w:hAnsi="宋体" w:eastAsia="宋体" w:cs="宋体"/>
          <w:color w:val="auto"/>
          <w:sz w:val="24"/>
        </w:rPr>
        <w:t xml:space="preserve">1．</w:t>
      </w:r>
      <w:r>
        <w:rPr>
          <w:rFonts w:hint="eastAsia" w:ascii="宋体" w:hAnsi="宋体" w:eastAsia="宋体" w:cs="宋体"/>
          <w:bCs/>
          <w:color w:val="auto"/>
          <w:sz w:val="24"/>
        </w:rPr>
        <w:t xml:space="preserve">时间（时间期限）、地点、方式：</w:t>
      </w:r>
      <w:r/>
    </w:p>
    <w:p>
      <w:pPr>
        <w:ind w:firstLine="360"/>
        <w:rPr>
          <w:rFonts w:hint="eastAsia" w:ascii="宋体" w:hAnsi="宋体" w:eastAsia="宋体" w:cs="宋体"/>
          <w:bCs/>
          <w:color w:val="auto"/>
          <w:sz w:val="24"/>
        </w:rPr>
      </w:pPr>
      <w:r>
        <w:rPr>
          <w:rFonts w:hint="eastAsia" w:ascii="宋体" w:hAnsi="宋体" w:eastAsia="宋体" w:cs="宋体"/>
          <w:color w:val="auto"/>
          <w:sz w:val="24"/>
        </w:rPr>
        <w:t xml:space="preserve">招标文件提供期限</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202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年</w:t>
      </w:r>
      <w:r>
        <w:rPr>
          <w:rFonts w:hint="eastAsia" w:ascii="宋体" w:hAnsi="宋体" w:cs="宋体"/>
          <w:bCs/>
          <w:color w:val="auto"/>
          <w:sz w:val="24"/>
          <w:highlight w:val="none"/>
          <w:lang w:val="en-US" w:eastAsia="zh-CN"/>
        </w:rPr>
        <w:t xml:space="preserve">11</w:t>
      </w:r>
      <w:r>
        <w:rPr>
          <w:rFonts w:hint="eastAsia" w:ascii="宋体" w:hAnsi="宋体" w:eastAsia="宋体" w:cs="宋体"/>
          <w:bCs/>
          <w:color w:val="auto"/>
          <w:sz w:val="24"/>
          <w:highlight w:val="none"/>
        </w:rPr>
        <w:t xml:space="preserve">月</w:t>
      </w:r>
      <w:r>
        <w:rPr>
          <w:rFonts w:hint="eastAsia" w:ascii="宋体" w:hAnsi="宋体" w:cs="宋体"/>
          <w:bCs/>
          <w:color w:val="auto"/>
          <w:sz w:val="24"/>
          <w:highlight w:val="none"/>
          <w:lang w:val="en-US" w:eastAsia="zh-CN"/>
        </w:rPr>
        <w:t xml:space="preserve">13</w:t>
      </w:r>
      <w:r>
        <w:rPr>
          <w:rFonts w:hint="eastAsia" w:ascii="宋体" w:hAnsi="宋体" w:eastAsia="宋体" w:cs="宋体"/>
          <w:bCs/>
          <w:color w:val="auto"/>
          <w:sz w:val="24"/>
          <w:highlight w:val="none"/>
        </w:rPr>
        <w:t xml:space="preserve">日至202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年</w:t>
      </w:r>
      <w:r>
        <w:rPr>
          <w:rFonts w:hint="eastAsia" w:ascii="宋体" w:hAnsi="宋体" w:cs="宋体"/>
          <w:bCs/>
          <w:color w:val="auto"/>
          <w:sz w:val="24"/>
          <w:highlight w:val="none"/>
          <w:lang w:val="en-US" w:eastAsia="zh-CN"/>
        </w:rPr>
        <w:t xml:space="preserve">11</w:t>
      </w:r>
      <w:r>
        <w:rPr>
          <w:rFonts w:hint="eastAsia" w:ascii="宋体" w:hAnsi="宋体" w:eastAsia="宋体" w:cs="宋体"/>
          <w:bCs/>
          <w:color w:val="auto"/>
          <w:sz w:val="24"/>
          <w:highlight w:val="none"/>
        </w:rPr>
        <w:t xml:space="preserve">月19</w:t>
      </w:r>
      <w:r>
        <w:rPr>
          <w:rFonts w:hint="eastAsia" w:ascii="宋体" w:hAnsi="宋体" w:eastAsia="宋体" w:cs="宋体"/>
          <w:bCs/>
          <w:color w:val="auto"/>
          <w:sz w:val="24"/>
          <w:highlight w:val="none"/>
        </w:rPr>
        <w:t xml:space="preserve">日</w:t>
      </w:r>
      <w:r>
        <w:rPr>
          <w:rFonts w:hint="eastAsia" w:ascii="宋体" w:hAnsi="宋体" w:eastAsia="宋体" w:cs="宋体"/>
          <w:bCs/>
          <w:color w:val="auto"/>
          <w:sz w:val="24"/>
        </w:rPr>
        <w:t xml:space="preserve">。在“徐州政府采购网”（网址：</w:t>
      </w:r>
      <w:r>
        <w:rPr>
          <w:rFonts w:hint="eastAsia" w:ascii="宋体" w:hAnsi="宋体" w:eastAsia="宋体" w:cs="宋体"/>
          <w:color w:val="auto"/>
          <w:sz w:val="24"/>
          <w:u w:val="single"/>
        </w:rPr>
        <w:t xml:space="preserve">http://czj.xz.gov.cn/Home/HomeIndex</w:t>
      </w:r>
      <w:r>
        <w:rPr>
          <w:rFonts w:hint="eastAsia" w:ascii="宋体" w:hAnsi="宋体" w:eastAsia="宋体" w:cs="宋体"/>
          <w:bCs/>
          <w:color w:val="auto"/>
          <w:sz w:val="24"/>
        </w:rPr>
        <w:t xml:space="preserve">）本项目公开招标公告的附件，自行下载。</w:t>
      </w:r>
      <w:r/>
    </w:p>
    <w:p>
      <w:pPr>
        <w:ind w:firstLine="360"/>
        <w:rPr>
          <w:rFonts w:hint="eastAsia" w:ascii="宋体" w:hAnsi="宋体" w:eastAsia="宋体" w:cs="宋体"/>
          <w:bCs/>
          <w:color w:val="auto"/>
          <w:sz w:val="24"/>
        </w:rPr>
      </w:pPr>
      <w:r>
        <w:rPr>
          <w:rFonts w:hint="eastAsia" w:ascii="宋体" w:hAnsi="宋体" w:eastAsia="宋体" w:cs="宋体"/>
          <w:color w:val="auto"/>
          <w:sz w:val="24"/>
        </w:rPr>
        <w:t xml:space="preserve">特别说明：“招标文件提供期限”后仍可以</w:t>
      </w:r>
      <w:r>
        <w:rPr>
          <w:rFonts w:hint="eastAsia" w:ascii="宋体" w:hAnsi="宋体" w:eastAsia="宋体" w:cs="宋体"/>
          <w:bCs/>
          <w:color w:val="auto"/>
          <w:sz w:val="24"/>
        </w:rPr>
        <w:t xml:space="preserve">下载招标文件，</w:t>
      </w:r>
      <w:r>
        <w:rPr>
          <w:rFonts w:hint="eastAsia" w:ascii="宋体" w:hAnsi="宋体" w:eastAsia="宋体" w:cs="宋体"/>
          <w:color w:val="auto"/>
          <w:sz w:val="24"/>
        </w:rPr>
        <w:t xml:space="preserve">“招标文件提供期限”后</w:t>
      </w:r>
      <w:r>
        <w:rPr>
          <w:rFonts w:hint="eastAsia" w:ascii="宋体" w:hAnsi="宋体" w:eastAsia="宋体" w:cs="宋体"/>
          <w:bCs/>
          <w:color w:val="auto"/>
          <w:sz w:val="24"/>
        </w:rPr>
        <w:t xml:space="preserve">下载的招标文件，视为非有效方式且不做为</w:t>
      </w:r>
      <w:r>
        <w:rPr>
          <w:rFonts w:hint="eastAsia" w:ascii="宋体" w:hAnsi="宋体" w:eastAsia="宋体" w:cs="宋体"/>
          <w:color w:val="auto"/>
          <w:sz w:val="24"/>
        </w:rPr>
        <w:t xml:space="preserve">供应商权益受到损害的证明材料和依据。</w:t>
      </w:r>
      <w:r/>
    </w:p>
    <w:p>
      <w:pPr>
        <w:rPr>
          <w:rFonts w:hint="eastAsia" w:ascii="宋体" w:hAnsi="宋体" w:eastAsia="宋体" w:cs="宋体"/>
          <w:color w:val="auto"/>
          <w:sz w:val="24"/>
        </w:rPr>
      </w:pPr>
      <w:r>
        <w:rPr>
          <w:rFonts w:hint="eastAsia" w:ascii="宋体" w:hAnsi="宋体" w:eastAsia="宋体" w:cs="宋体"/>
          <w:color w:val="auto"/>
          <w:sz w:val="24"/>
        </w:rPr>
        <w:t xml:space="preserve">    2．招标文件售价：免费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1.投标截止时间：202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日09：10（电子招标投标交易平台（即“苏采云”系统）的国家授时中心标准时间，下同）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2.开标时间：2025年1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日09：10</w:t>
      </w:r>
      <w:r/>
    </w:p>
    <w:p>
      <w:pPr>
        <w:ind w:firstLine="48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3.开标地点：“苏采云”系统（网址： http://jszfcg.jsczt.cn/）“开标大厅”或进入徐州政府采购网（网址：http://czj.xz.gov.cn/Home/HomeIndex）--业务工作--用户登录，点击“苏采云”进入系统“开标大厅”。</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五、采购人</w:t>
      </w:r>
      <w:r/>
    </w:p>
    <w:p>
      <w:pPr>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1．名称：</w:t>
      </w:r>
      <w:r>
        <w:rPr>
          <w:rFonts w:hint="eastAsia" w:ascii="宋体" w:hAnsi="宋体" w:eastAsia="宋体" w:cs="宋体"/>
          <w:color w:val="auto"/>
          <w:sz w:val="24"/>
          <w:lang w:val="en-US" w:eastAsia="zh-CN"/>
        </w:rPr>
        <w:t xml:space="preserve">睢宁县公安局</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2．地址：睢宁县永盛路1号</w:t>
      </w:r>
      <w:r/>
    </w:p>
    <w:p>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 采购项目联系人：</w:t>
      </w:r>
      <w:r>
        <w:rPr>
          <w:rFonts w:hint="eastAsia" w:ascii="宋体" w:hAnsi="宋体" w:cs="宋体"/>
          <w:color w:val="auto"/>
          <w:sz w:val="24"/>
          <w:highlight w:val="none"/>
          <w:lang w:val="en-US" w:eastAsia="zh-CN"/>
        </w:rPr>
        <w:t xml:space="preserve">朱科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val="en-US" w:eastAsia="zh-CN"/>
        </w:rPr>
        <w:t xml:space="preserve">15050067116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六、采购代理机构</w:t>
      </w:r>
      <w:r/>
    </w:p>
    <w:p>
      <w:pPr>
        <w:ind w:firstLine="480"/>
        <w:rPr>
          <w:rFonts w:hint="eastAsia" w:ascii="宋体" w:hAnsi="宋体" w:cs="宋体"/>
          <w:color w:val="auto"/>
          <w:sz w:val="24"/>
          <w:lang w:eastAsia="zh-CN"/>
        </w:rPr>
      </w:pPr>
      <w:r>
        <w:rPr>
          <w:rFonts w:hint="eastAsia" w:ascii="宋体" w:hAnsi="宋体" w:eastAsia="宋体" w:cs="宋体"/>
          <w:color w:val="auto"/>
          <w:sz w:val="24"/>
        </w:rPr>
        <w:t xml:space="preserve">1．名称：</w:t>
      </w:r>
      <w:r>
        <w:rPr>
          <w:rFonts w:hint="eastAsia" w:ascii="宋体" w:hAnsi="宋体" w:cs="宋体"/>
          <w:color w:val="auto"/>
          <w:sz w:val="24"/>
          <w:lang w:eastAsia="zh-CN"/>
        </w:rPr>
        <w:t xml:space="preserve">江苏华东项目管理有限公司</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2．地址：江苏省睢宁县</w:t>
      </w:r>
      <w:r>
        <w:rPr>
          <w:rFonts w:hint="eastAsia" w:ascii="宋体" w:hAnsi="宋体" w:eastAsia="宋体" w:cs="宋体"/>
          <w:color w:val="auto"/>
          <w:sz w:val="24"/>
          <w:lang w:val="en-US" w:eastAsia="zh-CN"/>
        </w:rPr>
        <w:t xml:space="preserve">文学南路南苑小区西门南侧</w:t>
      </w:r>
      <w:r>
        <w:rPr>
          <w:rFonts w:hint="eastAsia" w:ascii="宋体" w:hAnsi="宋体" w:eastAsia="宋体" w:cs="宋体"/>
          <w:color w:val="auto"/>
          <w:sz w:val="24"/>
        </w:rPr>
        <w:t xml:space="preserve"> </w:t>
      </w:r>
      <w:r/>
    </w:p>
    <w:p>
      <w:pPr>
        <w:ind w:firstLine="480"/>
        <w:rPr>
          <w:rFonts w:hint="default" w:ascii="宋体" w:hAnsi="宋体" w:eastAsia="宋体" w:cs="宋体"/>
          <w:color w:val="auto"/>
          <w:sz w:val="24"/>
          <w:lang w:val="en-US"/>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．采购项目联系人：</w:t>
      </w:r>
      <w:r>
        <w:rPr>
          <w:rFonts w:hint="eastAsia" w:ascii="宋体" w:hAnsi="宋体" w:cs="宋体"/>
          <w:color w:val="auto"/>
          <w:sz w:val="24"/>
          <w:lang w:val="en-US" w:eastAsia="zh-CN"/>
        </w:rPr>
        <w:t xml:space="preserve">宋工</w:t>
      </w:r>
      <w:r>
        <w:rPr>
          <w:rFonts w:hint="eastAsia" w:ascii="宋体" w:hAnsi="宋体" w:eastAsia="宋体" w:cs="宋体"/>
          <w:color w:val="auto"/>
          <w:sz w:val="24"/>
        </w:rPr>
        <w:t xml:space="preserve">         电话：</w:t>
      </w:r>
      <w:r>
        <w:rPr>
          <w:rFonts w:hint="eastAsia" w:ascii="宋体" w:hAnsi="宋体" w:cs="宋体"/>
          <w:color w:val="auto"/>
          <w:sz w:val="24"/>
          <w:lang w:val="en-US" w:eastAsia="zh-CN"/>
        </w:rPr>
        <w:t xml:space="preserve">18361745727</w:t>
      </w:r>
      <w:r/>
    </w:p>
    <w:p>
      <w:pPr>
        <w:ind w:firstLine="600"/>
        <w:rPr>
          <w:rFonts w:hint="eastAsia" w:ascii="宋体" w:hAnsi="宋体" w:eastAsia="宋体" w:cs="宋体"/>
          <w:color w:val="auto"/>
          <w:sz w:val="24"/>
        </w:rPr>
      </w:pPr>
      <w:r>
        <w:rPr>
          <w:rFonts w:hint="eastAsia" w:ascii="宋体" w:hAnsi="宋体" w:eastAsia="宋体" w:cs="宋体"/>
          <w:color w:val="auto"/>
          <w:sz w:val="24"/>
        </w:rPr>
      </w:r>
      <w:r/>
    </w:p>
    <w:p>
      <w:pPr>
        <w:ind w:firstLine="600"/>
        <w:rPr>
          <w:rFonts w:hint="eastAsia" w:ascii="宋体" w:hAnsi="宋体" w:eastAsia="宋体" w:cs="宋体"/>
          <w:color w:val="auto"/>
          <w:sz w:val="24"/>
        </w:rPr>
      </w:pPr>
      <w:r>
        <w:rPr>
          <w:rFonts w:hint="eastAsia" w:ascii="宋体" w:hAnsi="宋体" w:eastAsia="宋体" w:cs="宋体"/>
          <w:color w:val="auto"/>
          <w:sz w:val="24"/>
        </w:rPr>
      </w:r>
      <w:r/>
    </w:p>
    <w:p>
      <w:pPr>
        <w:ind w:right="360"/>
        <w:jc w:val="right"/>
        <w:spacing w:line="300" w:lineRule="auto"/>
        <w:rPr>
          <w:rFonts w:hint="eastAsia" w:ascii="宋体" w:hAnsi="宋体" w:eastAsia="宋体" w:cs="宋体"/>
          <w:color w:val="auto"/>
        </w:rPr>
      </w:pPr>
      <w:r>
        <w:rPr>
          <w:rFonts w:hint="eastAsia" w:ascii="宋体" w:hAnsi="宋体" w:eastAsia="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年</w:t>
      </w:r>
      <w:r>
        <w:rPr>
          <w:rFonts w:hint="eastAsia" w:ascii="宋体" w:hAnsi="宋体" w:cs="宋体"/>
          <w:color w:val="auto"/>
          <w:sz w:val="24"/>
          <w:lang w:val="en-US" w:eastAsia="zh-CN"/>
        </w:rPr>
        <w:t xml:space="preserve">11</w:t>
      </w:r>
      <w:r>
        <w:rPr>
          <w:rFonts w:hint="eastAsia" w:ascii="宋体" w:hAnsi="宋体" w:eastAsia="宋体" w:cs="宋体"/>
          <w:color w:val="auto"/>
          <w:sz w:val="24"/>
        </w:rPr>
        <w:t xml:space="preserve">月</w:t>
      </w:r>
      <w:r>
        <w:rPr>
          <w:rFonts w:hint="eastAsia" w:ascii="宋体" w:hAnsi="宋体" w:cs="宋体"/>
          <w:color w:val="auto"/>
          <w:sz w:val="24"/>
          <w:lang w:val="en-US" w:eastAsia="zh-CN"/>
        </w:rPr>
        <w:t xml:space="preserve">12</w:t>
      </w:r>
      <w:r>
        <w:rPr>
          <w:rFonts w:hint="eastAsia" w:ascii="宋体" w:hAnsi="宋体" w:eastAsia="宋体" w:cs="宋体"/>
          <w:color w:val="auto"/>
          <w:sz w:val="24"/>
        </w:rPr>
        <w:t xml:space="preserve">日</w:t>
      </w:r>
      <w:r/>
    </w:p>
    <w:p>
      <w:pPr>
        <w:jc w:val="center"/>
        <w:rPr>
          <w:rFonts w:hint="eastAsia" w:ascii="宋体" w:hAnsi="宋体" w:eastAsia="宋体" w:cs="宋体"/>
          <w:color w:val="auto"/>
          <w:sz w:val="30"/>
          <w:szCs w:val="30"/>
        </w:rPr>
      </w:pPr>
      <w:r>
        <w:rPr>
          <w:rFonts w:hint="eastAsia" w:ascii="宋体" w:hAnsi="宋体" w:eastAsia="宋体" w:cs="宋体"/>
          <w:color w:val="auto"/>
          <w:sz w:val="24"/>
          <w:u w:val="single"/>
        </w:rPr>
        <w:br w:type="page" w:clear="all"/>
      </w:r>
      <w:r>
        <w:rPr>
          <w:rFonts w:hint="eastAsia" w:ascii="宋体" w:hAnsi="宋体" w:eastAsia="宋体" w:cs="宋体"/>
          <w:color w:val="auto"/>
          <w:sz w:val="30"/>
          <w:szCs w:val="30"/>
        </w:rPr>
        <w:t xml:space="preserve">第二章  投标人须知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目录</w:t>
      </w:r>
      <w:r/>
    </w:p>
    <w:p>
      <w:pPr>
        <w:ind w:left="420"/>
        <w:keepLines w:val="0"/>
        <w:keepNext w:val="0"/>
        <w:pageBreakBefore w:val="0"/>
        <w:spacing w:line="24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四、开标、评标</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五、中标和合同</w:t>
      </w:r>
      <w:r/>
    </w:p>
    <w:p>
      <w:pPr>
        <w:ind w:left="0"/>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六、询问和质疑</w:t>
      </w:r>
      <w:r/>
    </w:p>
    <w:p>
      <w:pPr>
        <w:keepLines w:val="0"/>
        <w:keepNext w:val="0"/>
        <w:pageBreakBefore w:val="0"/>
        <w:spacing w:line="360" w:lineRule="auto"/>
        <w:widowControl w:val="off"/>
        <w:rPr>
          <w:rFonts w:hint="eastAsia" w:ascii="宋体" w:hAnsi="宋体" w:eastAsia="宋体" w:cs="宋体"/>
          <w:color w:val="auto"/>
          <w:sz w:val="30"/>
          <w:szCs w:val="30"/>
        </w:rPr>
      </w:pPr>
      <w:r>
        <w:rPr>
          <w:rFonts w:hint="eastAsia" w:ascii="宋体" w:hAnsi="宋体" w:eastAsia="宋体" w:cs="宋体"/>
          <w:color w:val="auto"/>
          <w:sz w:val="30"/>
          <w:szCs w:val="30"/>
        </w:rPr>
        <w:t xml:space="preserve">七、电子招标投标交易平台</w:t>
      </w:r>
      <w:r/>
    </w:p>
    <w:p>
      <w:pPr>
        <w:ind w:left="42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color w:val="auto"/>
          <w:sz w:val="30"/>
          <w:szCs w:val="30"/>
        </w:rPr>
        <w:t xml:space="preserve">一、总则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 采购人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 政府采购方式</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投标费用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 招标文件的内容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7.1招标文件包括以下内容：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第一章 投标邀请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第二章 投标人须知</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第三章 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第四章 评标标准</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第五章 拟签订的合同文本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第六章 采购需求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第七章 投标文件相关格式</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 采购需求：见招标文件第六章《采购需求》。</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 采购项目预算金额</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 采购项目预算金额：见招标文件第三章《投标资料表》。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 样品</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10.1本项目对样品的要求：见招标文件第三章《投标资料表》。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 投标有效期</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11.1投标有效期从提交投标文件的截止之日起算。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11.2投标有效期: 见招标文件第三章《投标资料表》。</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 招标文件售价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12.1招标文件售价：见招标文件第三章《投标资料表》。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 采购代理机构代理费用的收取标准和方式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 采购代理机构代理费用的收取标准和方式：见招标文件第三章《投标资料表》。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 现场考察或者开标前答疑会</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在招标文件提供期限截止后。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14.2 现场考察：见招标文件第三章《投标资料表》。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14.3 开标前答疑会：见招标文件第三章《投标资料表》。</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 招标文件的澄清或者修改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16. 终止招标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18. 投标人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投标人，是指响应招标、参加投标竞争的法人、其他组织或者自然人。</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投标人的资格要求：见招标文件第三章《投标资料表》。</w:t>
      </w:r>
      <w:r/>
    </w:p>
    <w:p>
      <w:pPr>
        <w:ind w:firstLine="24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19. 投标文件</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color w:val="auto"/>
          <w:sz w:val="24"/>
        </w:rPr>
      </w:pPr>
      <w:r>
        <w:rPr>
          <w:rFonts w:hint="eastAsia" w:ascii="宋体" w:hAnsi="宋体" w:eastAsia="宋体" w:cs="宋体"/>
          <w:color w:val="auto"/>
          <w:sz w:val="24"/>
        </w:rPr>
        <w:t xml:space="preserve">  19.2 投标文件编制要求：见招标文件第三章《投标资料表》。</w:t>
      </w:r>
      <w:r/>
    </w:p>
    <w:p>
      <w:pPr>
        <w:ind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  19.3 投标文件的份数：见招标文件第三章《投标资料表》。</w:t>
      </w:r>
      <w:r/>
    </w:p>
    <w:p>
      <w:pPr>
        <w:ind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  19.4 投标文件的退还：见招标文件第三章《投标资料表》。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19.5 投标文件的密封、签署、盖章要求：见招标文件第三章《投标资料表》。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19.6投标文件中承诺的投标有效期应当不少于招标文件中载明的投标有效期。</w:t>
      </w:r>
      <w:r/>
    </w:p>
    <w:p>
      <w:pPr>
        <w:ind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360"/>
        <w:jc w:val="left"/>
        <w:widowControl/>
        <w:rPr>
          <w:rFonts w:hint="eastAsia" w:ascii="宋体" w:hAnsi="宋体" w:eastAsia="宋体" w:cs="宋体"/>
          <w:color w:val="auto"/>
          <w:sz w:val="24"/>
        </w:rPr>
      </w:pPr>
      <w:r>
        <w:rPr>
          <w:rFonts w:hint="eastAsia" w:ascii="宋体" w:hAnsi="宋体" w:eastAsia="宋体" w:cs="宋体"/>
          <w:color w:val="auto"/>
          <w:sz w:val="24"/>
        </w:rPr>
        <w:t xml:space="preserve"> 20. 投标报价要求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20.1 投标人应按照招标文件的要求报出分项价格和总价。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20.2 投标人应按照招标文件的要求进行报价，如有偏离，应在《偏离表》中列出。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20.3 </w:t>
      </w:r>
      <w:r>
        <w:rPr>
          <w:rFonts w:hint="eastAsia" w:ascii="宋体" w:hAnsi="宋体" w:eastAsia="宋体" w:cs="宋体"/>
          <w:bCs/>
          <w:color w:val="auto"/>
          <w:sz w:val="24"/>
        </w:rPr>
        <w:t xml:space="preserve">采购人不支付报价以外的任何费用。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20.4 投标人的投标报价在合同执行过程中是固定的，不得以任何理由予以变更。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20.5投标人只能提交一个投标报价，提交2个以上投标报价的投标文件在符合性审查时按照投标无效处理。</w:t>
      </w:r>
      <w:r/>
    </w:p>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20.6 不接受超过采购项目预算金额的投标报价。具体见招标文件第三章《投标资料表》。</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bCs/>
          <w:color w:val="auto"/>
          <w:sz w:val="24"/>
        </w:rPr>
        <w:t xml:space="preserve">21.</w:t>
      </w:r>
      <w:r>
        <w:rPr>
          <w:rFonts w:hint="eastAsia" w:ascii="宋体" w:hAnsi="宋体" w:eastAsia="宋体" w:cs="宋体"/>
          <w:color w:val="auto"/>
          <w:sz w:val="24"/>
        </w:rPr>
        <w:t xml:space="preserve"> 投标人不需交纳投标保证金。</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22.投标截止时间、投标文件的递交</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22.1投标截止时间：见招标文件第三章《投标资料表》。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22.2投标文件的递交：见招标文件第三章《投标资料表》。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23. 分包</w:t>
      </w:r>
      <w:r/>
    </w:p>
    <w:p>
      <w:pPr>
        <w:ind w:firstLine="360"/>
        <w:jc w:val="left"/>
        <w:widowControl/>
        <w:rPr>
          <w:rFonts w:hint="eastAsia" w:ascii="宋体" w:hAnsi="宋体" w:eastAsia="宋体" w:cs="宋体"/>
          <w:color w:val="auto"/>
          <w:sz w:val="24"/>
        </w:rPr>
      </w:pPr>
      <w:r>
        <w:rPr>
          <w:rFonts w:hint="eastAsia" w:ascii="宋体" w:hAnsi="宋体" w:eastAsia="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23.2 招标文件对本项目分包的规定：见招标文件第三章《投标资料表》。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 相同品牌产品投标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25. 有下列情形之一的，视为投标人串通投标，其投标无效：</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（一）不同投标人的投标文件由同一单位或者个人编制；</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（二）不同投标人委托同一单位或者个人办理投标事宜；</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（三）不同投标人的投标文件载明的项目管理成员或者联系人员为同一人；</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（四）不同投标人的投标文件异常一致或者投标报价呈规律性差异；</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（五）不同投标人的投标文件相互混装。</w:t>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24"/>
        </w:rPr>
        <w:t xml:space="preserve">　</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四、开标、评标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 开标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26.2 开标由电子招标投标交易平台主持，邀请投标人参加。</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投标人未参加开标的，视同认可开标结果。</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27. 公开招标采购项目开标结束后，采购人依法对投标人的资格进行审查。</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31. 评标方法、评标标准。 </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31.1 评标方法分为最低评标价法和综合评分法。本项目的评标方法：见招标文件第三章《投标资料表》。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31.2 本项目的评标标准：见招标文件第四章《评标标准》。</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32. 投标文件报价出现前后不一致的，除招标文件另有规定外，按照下列规定修正：</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（二）大写金额和小写金额不一致的，以大写金额为准；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（三）单价金额小数点或者百分比有明显错位的，以开标一览表的总价为准，并修改单价；</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（四）总价金额与按单价汇总金额不一致的，以单价金额计算结果为准。</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34. 投标人存在下列情况之一的，投标无效:</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（一）投标文件未按招标文件要求签署、盖章的；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（二）不具备招标文件中规定的资格要求的；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（三）报价超过招标文件中规定的预算金额的；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（四）投标文件含有采购人不能接受的附加条件的；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（五）投标文件中承诺的投标有效期少于招标文件中载明的投标有效期;</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（六）法律、法规和招标文件规定的其他无效情形。</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五、中标和合同</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36. 确定中标人</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36.1 采购代理机构应当在评标结束后2个工作日内将评标报告送采购人。</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采购人不得向中标人提出任何不合理的要求作为签订合同的条件。</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left="42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六、询问和质疑</w:t>
      </w:r>
      <w:r/>
    </w:p>
    <w:p>
      <w:pPr>
        <w:rPr>
          <w:rFonts w:hint="eastAsia" w:ascii="宋体" w:hAnsi="宋体" w:eastAsia="宋体" w:cs="宋体"/>
          <w:color w:val="auto"/>
          <w:sz w:val="24"/>
        </w:rPr>
      </w:pPr>
      <w:r>
        <w:rPr>
          <w:rFonts w:hint="eastAsia" w:ascii="宋体" w:hAnsi="宋体" w:eastAsia="宋体" w:cs="宋体"/>
          <w:color w:val="auto"/>
          <w:sz w:val="24"/>
        </w:rPr>
        <w:t xml:space="preserve"> 41. 询问和质疑</w:t>
      </w:r>
      <w:r/>
    </w:p>
    <w:p>
      <w:pPr>
        <w:rPr>
          <w:rFonts w:hint="eastAsia" w:ascii="宋体" w:hAnsi="宋体" w:eastAsia="宋体" w:cs="宋体"/>
          <w:color w:val="auto"/>
          <w:sz w:val="24"/>
        </w:rPr>
      </w:pPr>
      <w:r>
        <w:rPr>
          <w:rFonts w:hint="eastAsia" w:ascii="宋体" w:hAnsi="宋体" w:eastAsia="宋体" w:cs="宋体"/>
          <w:color w:val="auto"/>
          <w:sz w:val="24"/>
        </w:rPr>
      </w:r>
      <w:r/>
    </w:p>
    <w:p>
      <w:pPr>
        <w:ind w:left="42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七、电子招标投标交易平台</w:t>
      </w:r>
      <w:r/>
    </w:p>
    <w:p>
      <w:pPr>
        <w:rPr>
          <w:rFonts w:hint="eastAsia" w:ascii="宋体" w:hAnsi="宋体" w:eastAsia="宋体" w:cs="宋体"/>
          <w:color w:val="auto"/>
          <w:sz w:val="24"/>
        </w:rPr>
      </w:pPr>
      <w:r>
        <w:rPr>
          <w:rFonts w:hint="eastAsia" w:ascii="宋体" w:hAnsi="宋体" w:eastAsia="宋体" w:cs="宋体"/>
          <w:color w:val="auto"/>
          <w:sz w:val="24"/>
        </w:rPr>
        <w:t xml:space="preserve">  42.电子招标投标交易平台（即“苏采云”系统，网址：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http://jszfcg.jsczt.cn/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）相关要求是本招标文件的组成部分。</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color w:val="auto"/>
          <w:sz w:val="30"/>
          <w:szCs w:val="30"/>
        </w:rPr>
        <w:t xml:space="preserve">第三章  投标资料表</w:t>
      </w:r>
      <w:r/>
    </w:p>
    <w:p>
      <w:pPr>
        <w:pStyle w:val="719"/>
        <w:ind w:firstLine="480"/>
        <w:rPr>
          <w:rFonts w:hint="eastAsia"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auto"/>
        </w:rPr>
      </w:pPr>
      <w:r>
        <w:rPr>
          <w:rFonts w:hint="eastAsia" w:ascii="宋体" w:hAnsi="宋体" w:eastAsia="宋体" w:cs="宋体"/>
          <w:color w:val="auto"/>
        </w:rPr>
      </w:r>
      <w:r/>
    </w:p>
    <w:tbl>
      <w:tblPr>
        <w:tblStyle w:val="695"/>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本项目采购人：</w:t>
            </w:r>
            <w:r>
              <w:rPr>
                <w:rFonts w:hint="eastAsia" w:ascii="宋体" w:hAnsi="宋体" w:eastAsia="宋体" w:cs="宋体"/>
                <w:color w:val="auto"/>
                <w:sz w:val="24"/>
                <w:lang w:val="en-US" w:eastAsia="zh-CN"/>
              </w:rPr>
              <w:t xml:space="preserve">睢宁县公安局</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lang w:eastAsia="zh-CN"/>
              </w:rPr>
            </w:pPr>
            <w:r>
              <w:rPr>
                <w:rFonts w:hint="eastAsia" w:ascii="宋体" w:hAnsi="宋体" w:eastAsia="宋体" w:cs="宋体"/>
                <w:color w:val="auto"/>
                <w:sz w:val="24"/>
              </w:rPr>
              <w:t xml:space="preserve">本项目采购代理机构：</w:t>
            </w:r>
            <w:r>
              <w:rPr>
                <w:rFonts w:hint="eastAsia" w:ascii="宋体" w:hAnsi="宋体" w:cs="宋体"/>
                <w:color w:val="auto"/>
                <w:sz w:val="24"/>
                <w:lang w:eastAsia="zh-CN"/>
              </w:rPr>
              <w:t xml:space="preserve">江苏华东项目管理有限公司</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二、招标</w:t>
            </w:r>
            <w:r/>
          </w:p>
        </w:tc>
      </w:tr>
      <w:tr>
        <w:trPr>
          <w:trHeight w:val="420"/>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采购项目预算金额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500</w:t>
            </w:r>
            <w:r>
              <w:rPr>
                <w:rFonts w:hint="eastAsia" w:ascii="宋体" w:hAnsi="宋体" w:eastAsia="宋体" w:cs="宋体"/>
                <w:color w:val="auto"/>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15.1</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auto"/>
                <w:sz w:val="24"/>
              </w:rPr>
              <w:t xml:space="preserve">并通过“苏采云”系统重新下载更正（澄清）后的采购文件（后缀名为“.kedt”），离线编制投标文件，</w:t>
            </w:r>
            <w:r>
              <w:rPr>
                <w:rFonts w:hint="eastAsia" w:ascii="宋体" w:hAnsi="宋体" w:eastAsia="宋体" w:cs="宋体"/>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color w:val="auto"/>
                <w:sz w:val="24"/>
              </w:rPr>
            </w:pPr>
            <w:r>
              <w:rPr>
                <w:rFonts w:hint="eastAsia" w:ascii="宋体" w:hAnsi="宋体" w:eastAsia="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rPr>
              <w:t xml:space="preserve">发布本项目的“</w:t>
            </w:r>
            <w:r>
              <w:rPr>
                <w:rFonts w:hint="eastAsia" w:ascii="宋体" w:hAnsi="宋体" w:eastAsia="宋体" w:cs="宋体"/>
                <w:color w:val="auto"/>
                <w:sz w:val="24"/>
              </w:rPr>
              <w:t xml:space="preserve">终止公告</w:t>
            </w:r>
            <w:r>
              <w:rPr>
                <w:rFonts w:hint="eastAsia" w:ascii="宋体" w:hAnsi="宋体" w:eastAsia="宋体" w:cs="宋体"/>
                <w:bCs/>
                <w:color w:val="auto"/>
                <w:sz w:val="24"/>
              </w:rPr>
              <w:t xml:space="preserve">”后采购代理机构已尽通知义务。敬请各潜在投标人关注本项目的“</w:t>
            </w:r>
            <w:r>
              <w:rPr>
                <w:rFonts w:hint="eastAsia" w:ascii="宋体" w:hAnsi="宋体" w:eastAsia="宋体" w:cs="宋体"/>
                <w:color w:val="auto"/>
                <w:sz w:val="24"/>
              </w:rPr>
              <w:t xml:space="preserve">终止公告</w:t>
            </w:r>
            <w:r>
              <w:rPr>
                <w:rFonts w:hint="eastAsia" w:ascii="宋体" w:hAnsi="宋体" w:eastAsia="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color w:val="auto"/>
                <w:sz w:val="24"/>
              </w:rPr>
            </w:pPr>
            <w:r>
              <w:rPr>
                <w:rFonts w:hint="eastAsia" w:ascii="宋体" w:hAnsi="宋体" w:eastAsia="宋体" w:cs="宋体"/>
                <w:color w:val="auto"/>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color w:val="auto"/>
                <w:sz w:val="24"/>
              </w:rPr>
            </w:pPr>
            <w:r>
              <w:rPr>
                <w:rFonts w:hint="eastAsia" w:ascii="宋体" w:hAnsi="宋体" w:eastAsia="宋体" w:cs="宋体"/>
                <w:bCs/>
                <w:color w:val="auto"/>
                <w:sz w:val="24"/>
              </w:rPr>
              <w:t xml:space="preserve">一、</w:t>
            </w:r>
            <w:r>
              <w:rPr>
                <w:rFonts w:hint="eastAsia" w:ascii="宋体" w:hAnsi="宋体" w:eastAsia="宋体" w:cs="宋体"/>
                <w:color w:val="auto"/>
                <w:sz w:val="24"/>
              </w:rPr>
              <w:t xml:space="preserve">由采购人查询信用信息。</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二、查询渠道包括：</w:t>
            </w:r>
            <w:r/>
          </w:p>
          <w:p>
            <w:pPr>
              <w:ind w:firstLine="600"/>
              <w:rPr>
                <w:rFonts w:hint="eastAsia" w:ascii="宋体" w:hAnsi="宋体" w:eastAsia="宋体" w:cs="宋体"/>
                <w:color w:val="auto"/>
                <w:sz w:val="24"/>
              </w:rPr>
            </w:pPr>
            <w:r>
              <w:rPr>
                <w:rFonts w:hint="eastAsia" w:ascii="宋体" w:hAnsi="宋体" w:eastAsia="宋体" w:cs="宋体"/>
                <w:color w:val="auto"/>
                <w:sz w:val="24"/>
              </w:rPr>
              <w:t xml:space="preserve">1.“信用中国”网（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\o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www.creditchina.gov.cn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w:t>
            </w:r>
            <w:r/>
          </w:p>
          <w:p>
            <w:pPr>
              <w:ind w:firstLine="600"/>
              <w:rPr>
                <w:rFonts w:hint="eastAsia" w:ascii="宋体" w:hAnsi="宋体" w:eastAsia="宋体" w:cs="宋体"/>
                <w:color w:val="auto"/>
                <w:sz w:val="24"/>
              </w:rPr>
            </w:pPr>
            <w:r>
              <w:rPr>
                <w:rFonts w:hint="eastAsia" w:ascii="宋体" w:hAnsi="宋体" w:eastAsia="宋体" w:cs="宋体"/>
                <w:color w:val="auto"/>
                <w:sz w:val="24"/>
              </w:rPr>
              <w:t xml:space="preserve">2.“中国政府采购”网（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 \o "http://www.ccgp.gov.cn/"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www.ccgp.gov.cn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w:t>
            </w:r>
            <w:r/>
          </w:p>
          <w:p>
            <w:pPr>
              <w:ind w:firstLine="600"/>
              <w:rPr>
                <w:rFonts w:hint="eastAsia" w:ascii="宋体" w:hAnsi="宋体" w:eastAsia="宋体" w:cs="宋体"/>
                <w:color w:val="auto"/>
                <w:sz w:val="24"/>
              </w:rPr>
            </w:pPr>
            <w:r>
              <w:rPr>
                <w:rFonts w:hint="eastAsia" w:ascii="宋体" w:hAnsi="宋体" w:eastAsia="宋体" w:cs="宋体"/>
                <w:bCs/>
                <w:color w:val="auto"/>
                <w:sz w:val="24"/>
              </w:rPr>
              <w:t xml:space="preserve">3.“诚信江苏”网（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"http://www.jiangsu.gov.cn/jsxy/index.htm" \o "http://www.jiangsu.gov.cn/jsxy/index.htm" </w:instrText>
            </w:r>
            <w:r>
              <w:rPr>
                <w:rFonts w:hint="eastAsia" w:ascii="宋体" w:hAnsi="宋体" w:eastAsia="宋体" w:cs="宋体"/>
                <w:color w:val="auto"/>
              </w:rPr>
              <w:fldChar w:fldCharType="separate"/>
            </w:r>
            <w:r>
              <w:rPr>
                <w:rFonts w:hint="eastAsia" w:ascii="宋体" w:hAnsi="宋体" w:eastAsia="宋体" w:cs="宋体"/>
                <w:bCs/>
                <w:color w:val="auto"/>
                <w:sz w:val="24"/>
                <w:u w:val="single"/>
              </w:rPr>
              <w:t xml:space="preserve">www.jiangsu.gov.cn/jsxy/index.htm</w:t>
            </w:r>
            <w:r>
              <w:rPr>
                <w:rFonts w:hint="eastAsia" w:ascii="宋体" w:hAnsi="宋体" w:eastAsia="宋体" w:cs="宋体"/>
                <w:bCs/>
                <w:color w:val="auto"/>
                <w:sz w:val="24"/>
                <w:u w:val="single"/>
              </w:rPr>
              <w:fldChar w:fldCharType="end"/>
            </w:r>
            <w:r>
              <w:rPr>
                <w:rFonts w:hint="eastAsia" w:ascii="宋体" w:hAnsi="宋体" w:eastAsia="宋体" w:cs="宋体"/>
                <w:bCs/>
                <w:color w:val="auto"/>
                <w:sz w:val="24"/>
              </w:rPr>
              <w:t xml:space="preserve">）和或</w:t>
            </w:r>
            <w:r>
              <w:rPr>
                <w:rFonts w:hint="eastAsia" w:ascii="宋体" w:hAnsi="宋体" w:eastAsia="宋体" w:cs="宋体"/>
                <w:color w:val="auto"/>
                <w:sz w:val="24"/>
              </w:rPr>
              <w:t xml:space="preserve">“信用江苏”网（http://credit.jiangsu.gov.cn/）</w:t>
            </w:r>
            <w:r>
              <w:rPr>
                <w:rFonts w:hint="eastAsia" w:ascii="宋体" w:hAnsi="宋体" w:eastAsia="宋体" w:cs="宋体"/>
                <w:bCs/>
                <w:color w:val="auto"/>
                <w:sz w:val="24"/>
              </w:rPr>
              <w:t xml:space="preserve">；</w:t>
            </w:r>
            <w:r/>
          </w:p>
          <w:p>
            <w:pPr>
              <w:ind w:firstLine="600"/>
              <w:rPr>
                <w:rFonts w:hint="eastAsia" w:ascii="宋体" w:hAnsi="宋体" w:eastAsia="宋体" w:cs="宋体"/>
                <w:bCs/>
                <w:color w:val="auto"/>
                <w:sz w:val="24"/>
              </w:rPr>
            </w:pPr>
            <w:r>
              <w:rPr>
                <w:rFonts w:hint="eastAsia" w:ascii="宋体" w:hAnsi="宋体" w:eastAsia="宋体" w:cs="宋体"/>
                <w:bCs/>
                <w:color w:val="auto"/>
                <w:sz w:val="24"/>
              </w:rPr>
              <w:t xml:space="preserve">4.“诚信徐州”网（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"http://www.xuzhoucredit.gov.cn/" \o "http://www.xuzhoucredit.gov.cn/" </w:instrText>
            </w:r>
            <w:r>
              <w:rPr>
                <w:rFonts w:hint="eastAsia" w:ascii="宋体" w:hAnsi="宋体" w:eastAsia="宋体" w:cs="宋体"/>
                <w:color w:val="auto"/>
              </w:rPr>
              <w:fldChar w:fldCharType="separate"/>
            </w:r>
            <w:r>
              <w:rPr>
                <w:rFonts w:hint="eastAsia" w:ascii="宋体" w:hAnsi="宋体" w:eastAsia="宋体" w:cs="宋体"/>
                <w:bCs/>
                <w:color w:val="auto"/>
                <w:sz w:val="24"/>
              </w:rPr>
              <w:t xml:space="preserve">http://www.xuzhoucredit.gov.cn</w:t>
            </w:r>
            <w:r>
              <w:rPr>
                <w:rFonts w:hint="eastAsia" w:ascii="宋体" w:hAnsi="宋体" w:eastAsia="宋体" w:cs="宋体"/>
                <w:bCs/>
                <w:color w:val="auto"/>
                <w:sz w:val="24"/>
              </w:rPr>
              <w:fldChar w:fldCharType="end"/>
            </w:r>
            <w:r>
              <w:rPr>
                <w:rFonts w:hint="eastAsia" w:ascii="宋体" w:hAnsi="宋体" w:eastAsia="宋体" w:cs="宋体"/>
                <w:bCs/>
                <w:color w:val="auto"/>
                <w:sz w:val="24"/>
              </w:rPr>
              <w:t xml:space="preserve">）和或</w:t>
            </w:r>
            <w:r>
              <w:rPr>
                <w:rFonts w:hint="eastAsia" w:ascii="宋体" w:hAnsi="宋体" w:eastAsia="宋体" w:cs="宋体"/>
                <w:color w:val="auto"/>
                <w:sz w:val="24"/>
              </w:rPr>
              <w:t xml:space="preserve">“信用徐州”网（</w:t>
            </w:r>
            <w:r>
              <w:rPr>
                <w:rFonts w:hint="eastAsia" w:ascii="宋体" w:hAnsi="宋体" w:eastAsia="宋体" w:cs="宋体"/>
                <w:bCs/>
                <w:color w:val="auto"/>
                <w:sz w:val="24"/>
              </w:rPr>
              <w:t xml:space="preserve">www.xuzhoucredit.gov.cn/</w:t>
            </w:r>
            <w:r>
              <w:rPr>
                <w:rFonts w:hint="eastAsia" w:ascii="宋体" w:hAnsi="宋体" w:eastAsia="宋体" w:cs="宋体"/>
                <w:color w:val="auto"/>
                <w:sz w:val="24"/>
              </w:rPr>
              <w:t xml:space="preserve">）。</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三、截止时点（查询环节）：开标后资格审查结束前。</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四、信用信息查询记录和证据留存的具体方式：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网页截屏打印，与其他采购文件一并保存。</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五、信用信息的使用规则：</w:t>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hint="eastAsia" w:ascii="宋体" w:hAnsi="宋体" w:eastAsia="宋体" w:cs="宋体"/>
                <w:color w:val="auto"/>
                <w:sz w:val="24"/>
              </w:rPr>
            </w:pPr>
            <w:r>
              <w:rPr>
                <w:rFonts w:hint="eastAsia" w:ascii="宋体" w:hAnsi="宋体" w:eastAsia="宋体" w:cs="宋体"/>
                <w:bCs/>
                <w:color w:val="auto"/>
                <w:sz w:val="24"/>
              </w:rPr>
              <w:t xml:space="preserve">六、</w:t>
            </w:r>
            <w:r>
              <w:rPr>
                <w:rFonts w:hint="eastAsia" w:ascii="宋体" w:hAnsi="宋体" w:eastAsia="宋体" w:cs="宋体"/>
                <w:color w:val="auto"/>
                <w:sz w:val="24"/>
              </w:rPr>
              <w:t xml:space="preserve">信用评价结果查询：见招标文件</w:t>
            </w:r>
            <w:r>
              <w:rPr>
                <w:rFonts w:hint="eastAsia" w:ascii="宋体" w:hAnsi="宋体" w:eastAsia="宋体" w:cs="宋体"/>
                <w:bCs/>
                <w:color w:val="auto"/>
                <w:sz w:val="24"/>
              </w:rPr>
              <w:t xml:space="preserve">第四章</w:t>
            </w:r>
            <w:r>
              <w:rPr>
                <w:rFonts w:hint="eastAsia" w:ascii="宋体" w:hAnsi="宋体" w:eastAsia="宋体" w:cs="宋体"/>
                <w:color w:val="auto"/>
                <w:sz w:val="24"/>
              </w:rPr>
              <w:t xml:space="preserve">《</w:t>
            </w:r>
            <w:r>
              <w:rPr>
                <w:rFonts w:hint="eastAsia" w:ascii="宋体" w:hAnsi="宋体" w:eastAsia="宋体" w:cs="宋体"/>
                <w:bCs/>
                <w:color w:val="auto"/>
                <w:sz w:val="24"/>
              </w:rPr>
              <w:t xml:space="preserve">评标标准</w:t>
            </w:r>
            <w:r>
              <w:rPr>
                <w:rFonts w:hint="eastAsia" w:ascii="宋体" w:hAnsi="宋体" w:eastAsia="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color w:val="auto"/>
                <w:sz w:val="24"/>
              </w:rPr>
            </w:pPr>
            <w:r>
              <w:rPr>
                <w:rFonts w:hint="eastAsia" w:ascii="宋体" w:hAnsi="宋体" w:eastAsia="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color w:val="auto"/>
                <w:sz w:val="24"/>
              </w:rPr>
            </w:pPr>
            <w:r>
              <w:rPr>
                <w:rFonts w:hint="eastAsia" w:ascii="宋体" w:hAnsi="宋体" w:eastAsia="宋体" w:cs="宋体"/>
                <w:bCs/>
                <w:color w:val="auto"/>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bCs/>
                <w:color w:val="auto"/>
                <w:sz w:val="24"/>
              </w:rPr>
              <w:t xml:space="preserve">http://jszfcg.jsc</w:t>
            </w:r>
            <w:bookmarkStart w:id="0" w:name="_Hlt91509263"/>
            <w:r/>
            <w:bookmarkStart w:id="1" w:name="_Hlt91509264"/>
            <w:r>
              <w:rPr>
                <w:rFonts w:hint="eastAsia" w:ascii="宋体" w:hAnsi="宋体" w:eastAsia="宋体" w:cs="宋体"/>
                <w:bCs/>
                <w:color w:val="auto"/>
                <w:sz w:val="24"/>
              </w:rPr>
              <w:t xml:space="preserve">z</w:t>
            </w:r>
            <w:bookmarkEnd w:id="0"/>
            <w:r/>
            <w:bookmarkEnd w:id="1"/>
            <w:r>
              <w:rPr>
                <w:rFonts w:hint="eastAsia" w:ascii="宋体" w:hAnsi="宋体" w:eastAsia="宋体" w:cs="宋体"/>
                <w:bCs/>
                <w:color w:val="auto"/>
                <w:sz w:val="24"/>
              </w:rPr>
              <w:t xml:space="preserve">t.cn/</w:t>
            </w:r>
            <w:r>
              <w:rPr>
                <w:rFonts w:hint="eastAsia" w:ascii="宋体" w:hAnsi="宋体" w:eastAsia="宋体" w:cs="宋体"/>
                <w:bCs/>
                <w:color w:val="auto"/>
                <w:sz w:val="24"/>
              </w:rPr>
              <w:fldChar w:fldCharType="end"/>
            </w:r>
            <w:r>
              <w:rPr>
                <w:rFonts w:hint="eastAsia" w:ascii="宋体" w:hAnsi="宋体" w:eastAsia="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hint="eastAsia" w:ascii="宋体" w:hAnsi="宋体" w:eastAsia="宋体" w:cs="宋体"/>
                <w:color w:val="auto"/>
                <w:sz w:val="24"/>
              </w:rPr>
            </w:pPr>
            <w:r>
              <w:rPr>
                <w:rFonts w:hint="eastAsia" w:ascii="宋体" w:hAnsi="宋体" w:eastAsia="宋体" w:cs="宋体"/>
                <w:color w:val="auto"/>
                <w:sz w:val="24"/>
              </w:rPr>
              <w:t xml:space="preserve">特别说明：政府采购客户端工具需要导出加密的投标文件（后缀名为zip）。</w:t>
            </w:r>
            <w:r>
              <w:rPr>
                <w:rFonts w:hint="eastAsia" w:ascii="宋体" w:hAnsi="宋体" w:eastAsia="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b/>
                <w:bCs/>
                <w:color w:val="auto"/>
                <w:sz w:val="24"/>
              </w:rPr>
              <w:t xml:space="preserve">投标文件编制要求</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请按照以下要求（包括但不限于以下要求）制作：</w:t>
            </w:r>
            <w:r/>
          </w:p>
          <w:p>
            <w:pPr>
              <w:rPr>
                <w:rFonts w:hint="eastAsia" w:ascii="宋体" w:hAnsi="宋体" w:eastAsia="宋体" w:cs="宋体"/>
                <w:b/>
                <w:color w:val="auto"/>
                <w:sz w:val="24"/>
              </w:rPr>
            </w:pPr>
            <w:r>
              <w:rPr>
                <w:rFonts w:hint="eastAsia" w:ascii="宋体" w:hAnsi="宋体" w:eastAsia="宋体" w:cs="宋体"/>
                <w:b/>
                <w:color w:val="auto"/>
                <w:sz w:val="24"/>
              </w:rPr>
              <w:t xml:space="preserve">一、基本目录</w:t>
            </w:r>
            <w:r/>
          </w:p>
          <w:p>
            <w:pPr>
              <w:rPr>
                <w:rFonts w:hint="eastAsia" w:ascii="宋体" w:hAnsi="宋体" w:eastAsia="宋体" w:cs="宋体"/>
                <w:color w:val="auto"/>
                <w:sz w:val="24"/>
              </w:rPr>
            </w:pPr>
            <w:r>
              <w:rPr>
                <w:rFonts w:hint="eastAsia" w:ascii="宋体" w:hAnsi="宋体" w:eastAsia="宋体" w:cs="宋体"/>
                <w:color w:val="auto"/>
                <w:sz w:val="24"/>
              </w:rPr>
              <w:t xml:space="preserve">1.《开标一览表》（加盖电子签章，政府采购客户端工具输入报价自动生成）；</w:t>
            </w:r>
            <w:r/>
          </w:p>
          <w:p>
            <w:pPr>
              <w:widowControl/>
              <w:rPr>
                <w:rFonts w:hint="eastAsia" w:ascii="宋体" w:hAnsi="宋体" w:eastAsia="宋体" w:cs="宋体"/>
                <w:color w:val="auto"/>
                <w:sz w:val="24"/>
              </w:rPr>
              <w:outlineLvl w:val="2"/>
            </w:pPr>
            <w:r>
              <w:rPr>
                <w:rFonts w:hint="eastAsia" w:ascii="宋体" w:hAnsi="宋体" w:eastAsia="宋体" w:cs="宋体"/>
                <w:color w:val="auto"/>
                <w:sz w:val="24"/>
              </w:rPr>
              <w:t xml:space="preserve">2.《授权委托书》（提供原件的扫描件，格式见招标文件第七章《投标文件相关格式》）。</w:t>
            </w:r>
            <w:r/>
          </w:p>
          <w:p>
            <w:pPr>
              <w:rPr>
                <w:rFonts w:hint="eastAsia" w:ascii="宋体" w:hAnsi="宋体" w:eastAsia="宋体" w:cs="宋体"/>
                <w:color w:val="auto"/>
                <w:sz w:val="24"/>
              </w:rPr>
            </w:pPr>
            <w:r>
              <w:rPr>
                <w:rFonts w:hint="eastAsia" w:ascii="宋体" w:hAnsi="宋体" w:eastAsia="宋体" w:cs="宋体"/>
                <w:b/>
                <w:color w:val="auto"/>
                <w:sz w:val="24"/>
              </w:rPr>
              <w:t xml:space="preserve">二、资格条件</w:t>
            </w:r>
            <w:r>
              <w:rPr>
                <w:rFonts w:hint="eastAsia" w:ascii="宋体" w:hAnsi="宋体" w:eastAsia="宋体" w:cs="宋体"/>
                <w:color w:val="auto"/>
                <w:sz w:val="24"/>
              </w:rPr>
              <w:t xml:space="preserve">（</w:t>
            </w:r>
            <w:r>
              <w:rPr>
                <w:rFonts w:hint="eastAsia" w:ascii="宋体" w:hAnsi="宋体" w:eastAsia="宋体" w:cs="宋体"/>
                <w:b/>
                <w:color w:val="auto"/>
                <w:sz w:val="24"/>
              </w:rPr>
              <w:t xml:space="preserve">1～7及9必须提供，否则投标无效</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1.投标人合法有效的法人或者其他组织的营业执照等证明文件，自然人的身份证明。以上证明文件提供原件的扫描件。</w:t>
            </w:r>
            <w:r/>
          </w:p>
          <w:p>
            <w:pPr>
              <w:rPr>
                <w:rFonts w:hint="eastAsia" w:ascii="宋体" w:hAnsi="宋体" w:eastAsia="宋体" w:cs="宋体"/>
                <w:color w:val="auto"/>
                <w:sz w:val="24"/>
              </w:rPr>
            </w:pPr>
            <w:r>
              <w:rPr>
                <w:rFonts w:hint="eastAsia" w:ascii="宋体" w:hAnsi="宋体" w:eastAsia="宋体" w:cs="宋体"/>
                <w:color w:val="auto"/>
                <w:sz w:val="24"/>
              </w:rPr>
              <w:t xml:space="preserve">2.</w:t>
            </w:r>
            <w:bookmarkStart w:id="5" w:name="_GoBack"/>
            <w:r>
              <w:rPr>
                <w:rFonts w:hint="eastAsia" w:ascii="宋体" w:hAnsi="宋体" w:eastAsia="宋体" w:cs="宋体"/>
                <w:color w:val="auto"/>
                <w:sz w:val="24"/>
              </w:rPr>
              <w:t xml:space="preserve">财务状况报告</w:t>
            </w:r>
            <w:bookmarkEnd w:id="5"/>
            <w:r>
              <w:rPr>
                <w:rFonts w:hint="eastAsia" w:ascii="宋体" w:hAnsi="宋体" w:eastAsia="宋体" w:cs="宋体"/>
                <w:color w:val="auto"/>
                <w:sz w:val="24"/>
              </w:rPr>
              <w:t xml:space="preserve">，至少提供：</w:t>
            </w:r>
            <w:r/>
          </w:p>
          <w:p>
            <w:pPr>
              <w:ind w:firstLine="240"/>
              <w:rPr>
                <w:rFonts w:hint="eastAsia" w:ascii="宋体" w:hAnsi="宋体" w:eastAsia="宋体" w:cs="宋体"/>
                <w:color w:val="auto"/>
                <w:sz w:val="24"/>
              </w:rPr>
            </w:pPr>
            <w:r>
              <w:rPr>
                <w:rFonts w:hint="eastAsia" w:ascii="宋体" w:hAnsi="宋体" w:eastAsia="宋体" w:cs="宋体"/>
                <w:color w:val="auto"/>
                <w:sz w:val="24"/>
              </w:rPr>
              <w:t xml:space="preserve">（1）投标人的本项目开标时间前6个月内的资产负债表原件的扫描件1份；</w:t>
            </w:r>
            <w:r/>
          </w:p>
          <w:p>
            <w:pPr>
              <w:ind w:right="26"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（2）投标人的本项目开标时间前6个月内任何1月（不含开标当月）利润表月报表原件的扫描件1份。</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3.投标人依法缴纳税收和社会保障资金的记录：</w:t>
            </w:r>
            <w:r/>
          </w:p>
          <w:p>
            <w:pPr>
              <w:ind w:right="26"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（1）本项目开标时间前6个月内任何1月的依法缴纳税收的相关材料原件的扫描件；</w:t>
            </w:r>
            <w:r/>
          </w:p>
          <w:p>
            <w:pPr>
              <w:ind w:right="26" w:firstLine="240"/>
              <w:jc w:val="left"/>
              <w:widowControl/>
              <w:rPr>
                <w:rFonts w:hint="eastAsia" w:ascii="宋体" w:hAnsi="宋体" w:eastAsia="宋体" w:cs="宋体"/>
                <w:color w:val="auto"/>
                <w:sz w:val="24"/>
              </w:rPr>
            </w:pPr>
            <w:r>
              <w:rPr>
                <w:rFonts w:hint="eastAsia" w:ascii="宋体" w:hAnsi="宋体" w:eastAsia="宋体" w:cs="宋体"/>
                <w:color w:val="auto"/>
                <w:sz w:val="24"/>
              </w:rPr>
              <w:t xml:space="preserve">（2）本项目开标时间前6个月内任何1月的依法缴纳社会保障资金的相关材料原件的扫描件。</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4.具备履行合同所必需的设备和专业技术能力的证明材料，即投标文件中提供《</w:t>
            </w:r>
            <w:bookmarkStart w:id="2" w:name="_Toc515551102"/>
            <w:r>
              <w:rPr>
                <w:rFonts w:hint="eastAsia" w:ascii="宋体" w:hAnsi="宋体" w:eastAsia="宋体" w:cs="宋体"/>
                <w:color w:val="auto"/>
                <w:sz w:val="24"/>
              </w:rPr>
              <w:t xml:space="preserve">具备履行合同所必需的设备和专业技术能力的书面声明</w:t>
            </w:r>
            <w:bookmarkEnd w:id="2"/>
            <w:r>
              <w:rPr>
                <w:rFonts w:hint="eastAsia" w:ascii="宋体" w:hAnsi="宋体" w:eastAsia="宋体" w:cs="宋体"/>
                <w:color w:val="auto"/>
                <w:sz w:val="24"/>
              </w:rPr>
              <w:t xml:space="preserve">》（加盖电子签章，格式见招标文件第七章《投标文件相关格式》）。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color w:val="auto"/>
                <w:sz w:val="24"/>
              </w:rPr>
            </w:pPr>
            <w:r>
              <w:rPr>
                <w:rFonts w:hint="eastAsia" w:ascii="宋体" w:hAnsi="宋体" w:eastAsia="宋体" w:cs="宋体"/>
                <w:color w:val="auto"/>
                <w:sz w:val="24"/>
              </w:rPr>
              <w:t xml:space="preserve">8.投标人信用信息（要求见本章条款项号“17”内容）。</w:t>
            </w:r>
            <w:r/>
          </w:p>
          <w:p>
            <w:pPr>
              <w:spacing w:line="10" w:lineRule="atLeast"/>
              <w:rPr>
                <w:rFonts w:hint="eastAsia" w:ascii="宋体" w:hAnsi="宋体" w:eastAsia="宋体" w:cs="宋体"/>
                <w:color w:val="auto"/>
                <w:sz w:val="24"/>
              </w:rPr>
            </w:pPr>
            <w:r>
              <w:rPr>
                <w:rFonts w:hint="eastAsia" w:ascii="宋体" w:hAnsi="宋体" w:eastAsia="宋体" w:cs="宋体"/>
                <w:color w:val="auto"/>
                <w:sz w:val="24"/>
              </w:rPr>
              <w:t xml:space="preserve">9.落实政府采购政策需满足的资格要求：本项目</w:t>
            </w:r>
            <w:r>
              <w:rPr>
                <w:rFonts w:hint="eastAsia" w:ascii="宋体" w:hAnsi="宋体" w:cs="宋体"/>
                <w:color w:val="auto"/>
                <w:sz w:val="24"/>
                <w:lang w:val="en-US" w:eastAsia="zh-CN"/>
              </w:rPr>
              <w:t xml:space="preserve">不</w:t>
            </w:r>
            <w:r>
              <w:rPr>
                <w:rFonts w:hint="eastAsia" w:ascii="宋体" w:hAnsi="宋体" w:eastAsia="宋体" w:cs="宋体"/>
                <w:color w:val="auto"/>
                <w:sz w:val="24"/>
              </w:rPr>
              <w:t xml:space="preserve">属于专门面向中小企业采购的项目，投标人须提供为中小企业、监狱企业、残疾人福利性单位的证明材料：</w:t>
            </w:r>
            <w:r/>
          </w:p>
          <w:p>
            <w:pPr>
              <w:ind w:firstLine="240"/>
              <w:rPr>
                <w:rFonts w:hint="eastAsia" w:ascii="宋体" w:hAnsi="宋体" w:eastAsia="宋体" w:cs="宋体"/>
                <w:color w:val="auto"/>
                <w:sz w:val="24"/>
              </w:rPr>
            </w:pPr>
            <w:r>
              <w:rPr>
                <w:rFonts w:hint="eastAsia" w:ascii="宋体" w:hAnsi="宋体" w:eastAsia="宋体" w:cs="宋体"/>
                <w:color w:val="auto"/>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注：具体以《政府采购促进中小企业发展管理办法》（财库[2020]46号）和《关于印发中小企业划型标准规定的通知》（工信部联企业[2011]300号）的规定为准。</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（2）投标人为监狱企业的，提供省级以上监狱管理局、戒毒管理局（含新疆生产建设兵团）出具的属于监狱企业的证明文件原件的扫描件。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注：具体以《财政部 司法部关于政府采购支持监狱企业发展有关问题的通知》（财库〔2014〕68号）的规定为准。</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享受政府采购支持政策的残疾人福利性单位应当同时满足以下条件：</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②依法与安置的每位残疾人签订了一年以上（含一年）的劳动合同或服务协议；</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5"/>
              <w:rPr>
                <w:rFonts w:hint="eastAsia" w:ascii="宋体" w:hAnsi="宋体" w:eastAsia="宋体" w:cs="宋体"/>
                <w:color w:val="auto"/>
              </w:rPr>
            </w:pPr>
            <w:r>
              <w:rPr>
                <w:rFonts w:hint="eastAsia" w:ascii="宋体" w:hAnsi="宋体" w:eastAsia="宋体" w:cs="宋体"/>
                <w:color w:val="auto"/>
                <w:sz w:val="24"/>
              </w:rPr>
              <w:t xml:space="preserve">具体以《三部门联合发布关于促进残疾人就业政府采购政策的通知》（财库〔2017〕141号）规定为准。</w:t>
            </w:r>
            <w:r/>
          </w:p>
          <w:p>
            <w:pPr>
              <w:rPr>
                <w:rFonts w:hint="eastAsia" w:ascii="宋体" w:hAnsi="宋体" w:eastAsia="宋体" w:cs="宋体"/>
                <w:color w:val="auto"/>
                <w:sz w:val="24"/>
              </w:rPr>
            </w:pPr>
            <w:r>
              <w:rPr>
                <w:rFonts w:hint="eastAsia" w:ascii="宋体" w:hAnsi="宋体" w:eastAsia="宋体" w:cs="宋体"/>
                <w:b/>
                <w:color w:val="auto"/>
                <w:sz w:val="24"/>
              </w:rPr>
              <w:t xml:space="preserve">三、符合条件</w:t>
            </w:r>
            <w:r>
              <w:rPr>
                <w:rFonts w:hint="eastAsia" w:ascii="宋体" w:hAnsi="宋体" w:eastAsia="宋体" w:cs="宋体"/>
                <w:color w:val="auto"/>
                <w:sz w:val="24"/>
              </w:rPr>
              <w:t xml:space="preserve">（</w:t>
            </w:r>
            <w:r>
              <w:rPr>
                <w:rFonts w:hint="eastAsia" w:ascii="宋体" w:hAnsi="宋体" w:eastAsia="宋体" w:cs="宋体"/>
                <w:b/>
                <w:color w:val="auto"/>
                <w:sz w:val="24"/>
              </w:rPr>
              <w:t xml:space="preserve">必须提供，否则投标无效</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(一)报价</w:t>
            </w:r>
            <w:r/>
          </w:p>
          <w:p>
            <w:pPr>
              <w:rPr>
                <w:rFonts w:hint="eastAsia" w:ascii="宋体" w:hAnsi="宋体" w:eastAsia="宋体" w:cs="宋体"/>
                <w:color w:val="auto"/>
                <w:sz w:val="24"/>
              </w:rPr>
            </w:pPr>
            <w:r>
              <w:rPr>
                <w:rFonts w:hint="eastAsia" w:ascii="宋体" w:hAnsi="宋体" w:eastAsia="宋体" w:cs="宋体"/>
                <w:color w:val="auto"/>
                <w:sz w:val="24"/>
              </w:rPr>
              <w:t xml:space="preserve">1.《分项价格表》（加盖电子签章，格式见招标文件第七章《投标文件相关格式》。）；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2. 关于投标报价的相关说明的响应情况（加盖电子签章，格式自拟，要求见招标文件第六章《采购需求》中“六、关于投标报价的相关说明”。）；</w:t>
            </w:r>
            <w:r/>
          </w:p>
          <w:p>
            <w:pPr>
              <w:rPr>
                <w:rFonts w:hint="eastAsia" w:ascii="宋体" w:hAnsi="宋体" w:eastAsia="宋体" w:cs="宋体"/>
                <w:color w:val="auto"/>
                <w:sz w:val="24"/>
              </w:rPr>
            </w:pPr>
            <w:r>
              <w:rPr>
                <w:rFonts w:hint="eastAsia" w:ascii="宋体" w:hAnsi="宋体" w:eastAsia="宋体" w:cs="宋体"/>
                <w:color w:val="auto"/>
                <w:sz w:val="24"/>
              </w:rPr>
              <w:t xml:space="preserve">（二）商务资信</w:t>
            </w:r>
            <w:r/>
          </w:p>
          <w:p>
            <w:pPr>
              <w:rPr>
                <w:rFonts w:hint="eastAsia" w:ascii="宋体" w:hAnsi="宋体" w:eastAsia="宋体" w:cs="宋体"/>
                <w:color w:val="auto"/>
                <w:sz w:val="24"/>
              </w:rPr>
            </w:pPr>
            <w:r>
              <w:rPr>
                <w:rFonts w:hint="eastAsia" w:ascii="宋体" w:hAnsi="宋体" w:eastAsia="宋体" w:cs="宋体"/>
                <w:color w:val="auto"/>
                <w:sz w:val="24"/>
              </w:rPr>
              <w:t xml:space="preserve">3．关于服务期限的响应情况（加盖电子签章，格式自拟，要求见招标文件第六章《采购需求》中“七、服务期限要求”。）；</w:t>
            </w:r>
            <w:r/>
          </w:p>
          <w:p>
            <w:pPr>
              <w:rPr>
                <w:rFonts w:hint="eastAsia" w:ascii="宋体" w:hAnsi="宋体" w:eastAsia="宋体" w:cs="宋体"/>
                <w:color w:val="auto"/>
                <w:sz w:val="24"/>
              </w:rPr>
            </w:pPr>
            <w:r>
              <w:rPr>
                <w:rFonts w:hint="eastAsia" w:ascii="宋体" w:hAnsi="宋体" w:eastAsia="宋体" w:cs="宋体"/>
                <w:color w:val="auto"/>
                <w:sz w:val="24"/>
              </w:rPr>
              <w:t xml:space="preserve">4. 关于支付（采购资金的支付方式、时间、条件）的要求的响应情况（加盖电子签章，格式自拟，要求见招标文件第六章《采购需求》中“八、关于支付（采购资金的支付方式、时间、条件）的要求”。）；</w:t>
            </w:r>
            <w:r/>
          </w:p>
          <w:p>
            <w:pPr>
              <w:rPr>
                <w:rFonts w:hint="eastAsia" w:ascii="宋体" w:hAnsi="宋体" w:eastAsia="宋体" w:cs="宋体"/>
                <w:color w:val="auto"/>
                <w:sz w:val="24"/>
              </w:rPr>
            </w:pPr>
            <w:r>
              <w:rPr>
                <w:rFonts w:hint="eastAsia" w:ascii="宋体" w:hAnsi="宋体" w:eastAsia="宋体" w:cs="宋体"/>
                <w:color w:val="auto"/>
                <w:sz w:val="24"/>
              </w:rPr>
              <w:t xml:space="preserve">5.《投标函》（加盖电子签章，格式见招标文件第七章《投标文件相关格式》。）；</w:t>
            </w:r>
            <w:r/>
          </w:p>
          <w:p>
            <w:pPr>
              <w:rPr>
                <w:rFonts w:hint="eastAsia" w:ascii="宋体" w:hAnsi="宋体" w:eastAsia="宋体" w:cs="宋体"/>
                <w:color w:val="auto"/>
                <w:sz w:val="24"/>
              </w:rPr>
            </w:pPr>
            <w:r>
              <w:rPr>
                <w:rFonts w:hint="eastAsia" w:ascii="宋体" w:hAnsi="宋体" w:eastAsia="宋体" w:cs="宋体"/>
                <w:color w:val="auto"/>
                <w:sz w:val="24"/>
              </w:rPr>
              <w:t xml:space="preserve">（三）技术响应</w:t>
            </w:r>
            <w:r/>
          </w:p>
          <w:p>
            <w:pPr>
              <w:rPr>
                <w:rFonts w:hint="eastAsia" w:ascii="宋体" w:hAnsi="宋体" w:eastAsia="宋体" w:cs="宋体"/>
                <w:color w:val="auto"/>
                <w:sz w:val="24"/>
              </w:rPr>
            </w:pPr>
            <w:r>
              <w:rPr>
                <w:rFonts w:hint="eastAsia" w:ascii="宋体" w:hAnsi="宋体" w:eastAsia="宋体" w:cs="宋体"/>
                <w:color w:val="auto"/>
                <w:sz w:val="24"/>
              </w:rPr>
              <w:t xml:space="preserve">6.《偏离表》（加盖电子签章，格式见招标文件第七章《投标文件相关格式》。）。</w:t>
            </w:r>
            <w:r/>
          </w:p>
          <w:p>
            <w:pPr>
              <w:pStyle w:val="72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sz w:val="24"/>
              </w:rPr>
            </w:pPr>
            <w:r>
              <w:rPr>
                <w:rFonts w:hint="eastAsia" w:ascii="宋体" w:hAnsi="宋体" w:eastAsia="宋体" w:cs="宋体"/>
                <w:b/>
                <w:color w:val="auto"/>
                <w:sz w:val="24"/>
              </w:rPr>
              <w:t xml:space="preserve">四、综合评审评分项</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（一）技术部分</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1. 技术方案（要求见招标文件第六章《采购需求》）；</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（二）商务部分</w:t>
            </w:r>
            <w:r/>
          </w:p>
          <w:p>
            <w:pPr>
              <w:ind w:left="0" w:firstLine="0"/>
              <w:rPr>
                <w:rFonts w:hint="eastAsia" w:ascii="宋体" w:hAnsi="宋体" w:eastAsia="宋体" w:cs="宋体"/>
                <w:bCs/>
                <w:color w:val="auto"/>
                <w:sz w:val="24"/>
              </w:rPr>
            </w:pPr>
            <w:r>
              <w:rPr>
                <w:rFonts w:hint="eastAsia" w:ascii="宋体" w:hAnsi="宋体" w:eastAsia="宋体" w:cs="宋体"/>
                <w:color w:val="auto"/>
                <w:sz w:val="24"/>
              </w:rPr>
              <w:t xml:space="preserve">1.组织机构设置及人员和车辆配备</w:t>
            </w:r>
            <w:r>
              <w:rPr>
                <w:rFonts w:hint="eastAsia" w:ascii="宋体" w:hAnsi="宋体" w:eastAsia="宋体" w:cs="宋体"/>
                <w:bCs/>
                <w:color w:val="auto"/>
                <w:sz w:val="24"/>
              </w:rPr>
              <w:t xml:space="preserve">方案</w:t>
            </w:r>
            <w:r>
              <w:rPr>
                <w:rFonts w:hint="eastAsia" w:ascii="宋体" w:hAnsi="宋体" w:eastAsia="宋体" w:cs="宋体"/>
                <w:color w:val="auto"/>
                <w:sz w:val="24"/>
                <w:szCs w:val="22"/>
              </w:rPr>
              <w:t xml:space="preserve">（要求见招标文件第六章《采购需求》）；</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2. </w:t>
            </w:r>
            <w:r>
              <w:rPr>
                <w:rFonts w:hint="eastAsia" w:ascii="宋体" w:hAnsi="宋体" w:eastAsia="宋体" w:cs="宋体"/>
                <w:color w:val="auto"/>
                <w:sz w:val="24"/>
              </w:rPr>
              <w:t xml:space="preserve">退换货方案</w:t>
            </w:r>
            <w:r>
              <w:rPr>
                <w:rFonts w:hint="eastAsia" w:ascii="宋体" w:hAnsi="宋体" w:eastAsia="宋体" w:cs="宋体"/>
                <w:color w:val="auto"/>
                <w:sz w:val="24"/>
                <w:szCs w:val="22"/>
              </w:rPr>
              <w:t xml:space="preserve">（要求见招标文件第六章《采购需求》）；</w:t>
            </w:r>
            <w:r/>
          </w:p>
          <w:p>
            <w:pPr>
              <w:rPr>
                <w:rFonts w:hint="eastAsia" w:ascii="宋体" w:hAnsi="宋体" w:eastAsia="宋体" w:cs="宋体"/>
                <w:color w:val="auto"/>
                <w:sz w:val="24"/>
                <w:szCs w:val="22"/>
              </w:rPr>
            </w:pPr>
            <w:r>
              <w:rPr>
                <w:rFonts w:hint="eastAsia" w:ascii="宋体" w:hAnsi="宋体" w:eastAsia="宋体" w:cs="宋体"/>
                <w:color w:val="auto"/>
                <w:sz w:val="24"/>
                <w:szCs w:val="22"/>
              </w:rPr>
              <w:t xml:space="preserve">3. 投标人业绩（要求见招标文件第四章《评标标准》）。</w:t>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t xml:space="preserve">五、价格折扣文件格式</w:t>
            </w:r>
            <w:r/>
          </w:p>
          <w:p>
            <w:pPr>
              <w:rPr>
                <w:rFonts w:hint="eastAsia" w:ascii="宋体" w:hAnsi="宋体" w:eastAsia="宋体" w:cs="宋体"/>
                <w:color w:val="auto"/>
                <w:sz w:val="24"/>
              </w:rPr>
            </w:pPr>
            <w:r>
              <w:rPr>
                <w:rFonts w:hint="eastAsia" w:ascii="宋体" w:hAnsi="宋体" w:eastAsia="宋体" w:cs="宋体"/>
                <w:color w:val="auto"/>
                <w:sz w:val="24"/>
              </w:rPr>
              <w:t xml:space="preserve">（一）企业报价折扣证明：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无</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1.投标人应对以上文件的合法性、真实性负责。</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投标人应当通过“苏采云”系统提交数据电文形式的投标文件（即电子投标）。</w:t>
            </w:r>
            <w:r/>
          </w:p>
          <w:p>
            <w:pPr>
              <w:ind w:firstLine="480"/>
              <w:jc w:val="left"/>
              <w:widowControl/>
              <w:rPr>
                <w:rFonts w:hint="eastAsia" w:ascii="宋体" w:hAnsi="宋体" w:eastAsia="宋体" w:cs="宋体"/>
                <w:color w:val="auto"/>
              </w:rPr>
            </w:pPr>
            <w:r>
              <w:rPr>
                <w:rFonts w:hint="eastAsia" w:ascii="宋体" w:hAnsi="宋体" w:eastAsia="宋体" w:cs="宋体"/>
                <w:color w:val="auto"/>
                <w:sz w:val="24"/>
              </w:rPr>
              <w:t xml:space="preserve">特别说明：通过“苏采云”系统提交政府采购客户端工具导出加密的投标文件（后缀名为zip）。投标文件不得超过</w:t>
            </w:r>
            <w:r>
              <w:rPr>
                <w:rFonts w:hint="eastAsia" w:ascii="宋体" w:hAnsi="宋体" w:eastAsia="宋体" w:cs="宋体"/>
                <w:b/>
                <w:bCs/>
                <w:color w:val="auto"/>
                <w:sz w:val="24"/>
              </w:rPr>
              <w:t xml:space="preserve">150M</w:t>
            </w:r>
            <w:r>
              <w:rPr>
                <w:rFonts w:hint="eastAsia" w:ascii="宋体" w:hAnsi="宋体" w:eastAsia="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投标文件的退还：</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投标文件的密封、签署、盖章要求：</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一、投标文件的密封（加密）要求：</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二、投标文件的签署要求：见招标文件第七章《投标文件相关格式》。</w:t>
            </w:r>
            <w:r/>
          </w:p>
          <w:p>
            <w:pPr>
              <w:ind w:firstLine="480"/>
              <w:jc w:val="left"/>
              <w:widowControl/>
              <w:rPr>
                <w:rFonts w:hint="eastAsia" w:ascii="宋体" w:hAnsi="宋体" w:eastAsia="宋体" w:cs="宋体"/>
                <w:color w:val="auto"/>
              </w:rPr>
            </w:pPr>
            <w:r>
              <w:rPr>
                <w:rFonts w:hint="eastAsia" w:ascii="宋体" w:hAnsi="宋体" w:eastAsia="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4"/>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4"/>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投标人应当在投标截止时间前完成投标文件的传输提交，并可以补充、修改或者撤回投标文件。</w:t>
            </w:r>
            <w:r/>
          </w:p>
          <w:p>
            <w:pPr>
              <w:pStyle w:val="734"/>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补充、修改投标文件的，须先撤回投标文件，重新编制（即补充、修改）投标文件，在投标截止时间前完成投标文件的传输提交。</w:t>
            </w:r>
            <w:r/>
          </w:p>
          <w:p>
            <w:pPr>
              <w:pStyle w:val="734"/>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投标截止时间前未完成投标文件传输的，视为撤回投标文件。投标截止时间后送达的投标文件，“苏采云”系统应当拒收。</w:t>
            </w:r>
            <w:r/>
          </w:p>
          <w:p>
            <w:pPr>
              <w:pStyle w:val="734"/>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b/>
                <w:color w:val="auto"/>
              </w:rPr>
              <w:t xml:space="preserve">“苏采云”系统收到投标人送达的投标文件，即时向投标人发出确认回执通知（提示），</w:t>
            </w:r>
            <w:r>
              <w:rPr>
                <w:rFonts w:hint="eastAsia" w:ascii="宋体" w:hAnsi="宋体" w:eastAsia="宋体" w:cs="宋体"/>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rPr>
            </w:pPr>
            <w:r>
              <w:rPr>
                <w:rFonts w:hint="eastAsia" w:ascii="宋体" w:hAnsi="宋体" w:eastAsia="宋体" w:cs="宋体"/>
                <w:color w:val="auto"/>
                <w:sz w:val="24"/>
              </w:rPr>
              <w:t xml:space="preserve">本项目按照优惠率进行投标报价，不接受低于或等于0%的优惠率。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w:t>
            </w:r>
            <w:r>
              <w:rPr>
                <w:rFonts w:hint="eastAsia" w:ascii="宋体" w:hAnsi="宋体" w:cs="宋体"/>
                <w:color w:val="auto"/>
                <w:sz w:val="24"/>
                <w:highlight w:val="none"/>
                <w:lang w:eastAsia="zh-CN"/>
              </w:rPr>
              <w:t xml:space="preserve">2025年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日</w:t>
            </w:r>
            <w:r>
              <w:rPr>
                <w:rFonts w:hint="eastAsia" w:ascii="宋体" w:hAnsi="宋体" w:eastAsia="宋体" w:cs="宋体"/>
                <w:color w:val="auto"/>
                <w:sz w:val="24"/>
                <w:highlight w:val="none"/>
              </w:rPr>
              <w:t xml:space="preserve">09：10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投标文件的递交：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1.投标文件递交截止时间：</w:t>
            </w:r>
            <w:r>
              <w:rPr>
                <w:rFonts w:hint="eastAsia" w:ascii="宋体" w:hAnsi="宋体" w:cs="宋体"/>
                <w:color w:val="auto"/>
                <w:sz w:val="24"/>
                <w:highlight w:val="none"/>
                <w:lang w:eastAsia="zh-CN"/>
              </w:rPr>
              <w:t xml:space="preserve">2025年12月</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日</w:t>
            </w:r>
            <w:r>
              <w:rPr>
                <w:rFonts w:hint="eastAsia" w:ascii="宋体" w:hAnsi="宋体" w:eastAsia="宋体" w:cs="宋体"/>
                <w:color w:val="auto"/>
                <w:sz w:val="24"/>
                <w:highlight w:val="none"/>
              </w:rPr>
              <w:t xml:space="preserve">09：10</w:t>
            </w:r>
            <w:r/>
          </w:p>
          <w:p>
            <w:pPr>
              <w:ind w:firstLine="480"/>
              <w:jc w:val="lef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报价相同的，招标文件规定的确定一个投标人参加评标的方式：由采购人确定。</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评审得分相同的，招标文件规定的确定一个投标人获得中标人推荐资格的方式：由采购人确定。</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1.开标时间：</w:t>
            </w:r>
            <w:r>
              <w:rPr>
                <w:rFonts w:hint="eastAsia" w:ascii="宋体" w:hAnsi="宋体" w:cs="宋体"/>
                <w:color w:val="auto"/>
                <w:sz w:val="24"/>
                <w:highlight w:val="none"/>
                <w:lang w:eastAsia="zh-CN"/>
              </w:rPr>
              <w:t xml:space="preserve">2025年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日</w:t>
            </w:r>
            <w:r>
              <w:rPr>
                <w:rFonts w:hint="eastAsia" w:ascii="宋体" w:hAnsi="宋体" w:eastAsia="宋体" w:cs="宋体"/>
                <w:color w:val="auto"/>
                <w:sz w:val="24"/>
                <w:highlight w:val="none"/>
              </w:rPr>
              <w:t xml:space="preserve">09：10</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开标时间后30分钟内</w:t>
            </w:r>
            <w:r>
              <w:rPr>
                <w:rFonts w:hint="eastAsia" w:ascii="宋体" w:hAnsi="宋体" w:eastAsia="宋体" w:cs="宋体"/>
                <w:color w:val="auto"/>
                <w:sz w:val="24"/>
              </w:rPr>
              <w:t xml:space="preserve">，通过“苏采云”系统（使用“CA数字证书”）解密。</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rPr>
            </w:pPr>
            <w:r>
              <w:rPr>
                <w:rFonts w:hint="eastAsia" w:ascii="宋体" w:hAnsi="宋体" w:eastAsia="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34"/>
              <w:ind w:firstLine="480"/>
              <w:spacing w:before="0" w:beforeAutospacing="0" w:after="0" w:afterAutospacing="0"/>
              <w:shd w:val="clear" w:color="auto" w:fill="ffffff"/>
              <w:rPr>
                <w:rFonts w:hint="eastAsia" w:ascii="宋体" w:hAnsi="宋体" w:eastAsia="宋体" w:cs="宋体"/>
                <w:color w:val="auto"/>
              </w:rPr>
            </w:pPr>
            <w:r>
              <w:rPr>
                <w:rFonts w:hint="eastAsia" w:ascii="宋体" w:hAnsi="宋体" w:eastAsia="宋体" w:cs="宋体"/>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1.评标中需要投标人对投标文件澄清或者说明的，应当通过“苏采云”系统交换数据电文。</w:t>
            </w:r>
            <w:r>
              <w:rPr>
                <w:rFonts w:hint="eastAsia" w:ascii="宋体" w:hAnsi="宋体" w:eastAsia="宋体" w:cs="宋体"/>
                <w:b/>
                <w:bCs/>
                <w:color w:val="auto"/>
                <w:sz w:val="24"/>
              </w:rPr>
              <w:t xml:space="preserve">在评标期间，请投标人保持在线</w:t>
            </w:r>
            <w:r>
              <w:rPr>
                <w:rFonts w:hint="eastAsia" w:ascii="宋体" w:hAnsi="宋体" w:eastAsia="宋体" w:cs="宋体"/>
                <w:color w:val="auto"/>
                <w:sz w:val="24"/>
              </w:rPr>
              <w:t xml:space="preserve">。</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color w:val="auto"/>
                <w:sz w:val="24"/>
              </w:rP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color w:val="auto"/>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rPr>
                <w:rFonts w:hint="eastAsia" w:ascii="宋体" w:hAnsi="宋体" w:eastAsia="宋体" w:cs="宋体"/>
                <w:b/>
                <w:color w:val="auto"/>
                <w:sz w:val="24"/>
              </w:rP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一、中标候选人并列的，招标文件规定的确定中标人方式：</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（一）确定人：采购人。</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（二）确定中标人方式：</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jc w:val="left"/>
              <w:rPr>
                <w:rFonts w:hint="eastAsia" w:ascii="宋体" w:hAnsi="宋体" w:eastAsia="宋体" w:cs="宋体"/>
                <w:b/>
                <w:color w:val="auto"/>
                <w:sz w:val="24"/>
              </w:rPr>
            </w:pPr>
            <w:r>
              <w:rPr>
                <w:rFonts w:hint="eastAsia" w:ascii="宋体" w:hAnsi="宋体" w:eastAsia="宋体" w:cs="宋体"/>
                <w:b/>
                <w:color w:val="auto"/>
                <w:sz w:val="24"/>
              </w:rPr>
              <w:t xml:space="preserve">确定中标人后，通过“苏采云”系统以数据电文形式向中标人发出中标通知书或通过其他必要的方式以其他形式告知未中标人其评审结果。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在公告中标结果的同时，依法必须进行招标的项目中标结果在“苏采云”系统进行公示和公布。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特别说明：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1. 根据</w:t>
            </w:r>
            <w:r>
              <w:rPr>
                <w:rFonts w:hint="eastAsia" w:ascii="宋体" w:hAnsi="宋体" w:cs="宋体"/>
                <w:color w:val="auto"/>
                <w:sz w:val="24"/>
                <w:lang w:eastAsia="zh-CN"/>
              </w:rPr>
              <w:t xml:space="preserve">江苏华东项目管理有限公司</w:t>
            </w:r>
            <w:r>
              <w:rPr>
                <w:rFonts w:hint="eastAsia" w:ascii="宋体" w:hAnsi="宋体" w:eastAsia="宋体" w:cs="宋体"/>
                <w:color w:val="auto"/>
                <w:sz w:val="24"/>
              </w:rPr>
              <w:t xml:space="preserve">与</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签订的本采购项目的《委托代理协议》，供应商对政府采购活动事项有疑问的，向</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提出质疑。询问和质疑由</w:t>
            </w:r>
            <w:r>
              <w:rPr>
                <w:rFonts w:hint="eastAsia" w:ascii="宋体" w:hAnsi="宋体" w:eastAsia="宋体" w:cs="宋体"/>
                <w:color w:val="auto"/>
                <w:sz w:val="24"/>
                <w:lang w:eastAsia="zh-CN"/>
              </w:rPr>
              <w:t xml:space="preserve">睢宁县公安局</w:t>
            </w:r>
            <w:r>
              <w:rPr>
                <w:rFonts w:hint="eastAsia" w:ascii="宋体" w:hAnsi="宋体" w:eastAsia="宋体" w:cs="宋体"/>
                <w:color w:val="auto"/>
                <w:sz w:val="24"/>
              </w:rPr>
              <w:t xml:space="preserve">依法处理。</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2. 供应商在法定质疑期内一次性提出针对同一采购程序环节的质疑。</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3. 质疑函</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接收质疑函的方式：供应商直接送交或供应商通过EMS邮寄。</w:t>
            </w:r>
            <w:r/>
          </w:p>
          <w:p>
            <w:pPr>
              <w:pStyle w:val="773"/>
              <w:jc w:val="both"/>
              <w:spacing w:line="400" w:lineRule="exact"/>
              <w:rPr>
                <w:rFonts w:hint="eastAsia"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宋工</w:t>
            </w:r>
            <w:r>
              <w:rPr>
                <w:rFonts w:hint="eastAsia" w:ascii="宋体" w:hAnsi="宋体" w:cs="宋体"/>
                <w:color w:val="auto"/>
                <w:sz w:val="24"/>
                <w:highlight w:val="none"/>
              </w:rPr>
              <w:t xml:space="preserve">；</w:t>
            </w:r>
            <w:r/>
          </w:p>
          <w:p>
            <w:pPr>
              <w:pStyle w:val="773"/>
              <w:jc w:val="both"/>
              <w:spacing w:line="400" w:lineRule="exact"/>
              <w:rPr>
                <w:rFonts w:hint="eastAsia" w:ascii="宋体" w:hAnsi="宋体" w:cs="宋体"/>
                <w:color w:val="auto"/>
                <w:sz w:val="24"/>
                <w:highlight w:val="none"/>
              </w:rPr>
            </w:pP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18361745727</w:t>
            </w:r>
            <w:r>
              <w:rPr>
                <w:rFonts w:hint="eastAsia" w:ascii="宋体" w:hAnsi="宋体" w:cs="宋体"/>
                <w:color w:val="auto"/>
                <w:sz w:val="24"/>
                <w:highlight w:val="none"/>
              </w:rPr>
              <w:t xml:space="preserve">；</w:t>
            </w:r>
            <w:r/>
          </w:p>
          <w:p>
            <w:pPr>
              <w:pStyle w:val="773"/>
              <w:jc w:val="both"/>
              <w:spacing w:line="400" w:lineRule="exact"/>
              <w:rPr>
                <w:rFonts w:hint="eastAsia" w:ascii="宋体" w:hAnsi="宋体" w:eastAsia="宋体" w:cs="宋体"/>
                <w:color w:val="auto"/>
                <w:sz w:val="24"/>
                <w:lang w:eastAsia="zh-CN"/>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江苏省睢宁县文学南路南苑小区西门南侧</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color w:val="auto"/>
                <w:sz w:val="24"/>
              </w:rPr>
            </w:pPr>
            <w:r>
              <w:rPr>
                <w:rFonts w:hint="eastAsia" w:ascii="宋体" w:hAnsi="宋体" w:eastAsia="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color w:val="auto"/>
                <w:sz w:val="24"/>
              </w:rPr>
            </w:pPr>
            <w:r>
              <w:rPr>
                <w:rFonts w:hint="eastAsia" w:ascii="宋体" w:hAnsi="宋体" w:eastAsia="宋体" w:cs="宋体"/>
                <w:color w:val="auto"/>
                <w:sz w:val="24"/>
              </w:rPr>
            </w:r>
            <w:r/>
          </w:p>
        </w:tc>
      </w:tr>
    </w:tbl>
    <w:p>
      <w:pPr>
        <w:pageBreakBefore/>
        <w:widowControl/>
        <w:rPr>
          <w:rFonts w:hint="eastAsia" w:ascii="宋体" w:hAnsi="宋体" w:eastAsia="宋体" w:cs="宋体"/>
          <w:color w:val="auto"/>
          <w:sz w:val="24"/>
        </w:rPr>
      </w:pPr>
      <w:r>
        <w:rPr>
          <w:rFonts w:hint="eastAsia" w:ascii="宋体" w:hAnsi="宋体" w:eastAsia="宋体" w:cs="宋体"/>
          <w:color w:val="auto"/>
          <w:sz w:val="24"/>
        </w:rPr>
      </w:r>
      <w:r/>
    </w:p>
    <w:p>
      <w:pPr>
        <w:numPr>
          <w:ilvl w:val="0"/>
          <w:numId w:val="4"/>
        </w:numPr>
        <w:jc w:val="center"/>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评标标准</w:t>
      </w:r>
      <w:r/>
    </w:p>
    <w:tbl>
      <w:tblPr>
        <w:tblStyle w:val="695"/>
        <w:tblW w:w="953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9"/>
        <w:gridCol w:w="794"/>
        <w:gridCol w:w="1097"/>
        <w:gridCol w:w="6694"/>
      </w:tblGrid>
      <w:tr>
        <w:trPr>
          <w:jc w:val="center"/>
        </w:trPr>
        <w:tc>
          <w:tcPr>
            <w:gridSpan w:val="2"/>
            <w:tcW w:w="17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评审因素</w:t>
            </w:r>
            <w:r/>
          </w:p>
        </w:tc>
        <w:tc>
          <w:tcPr>
            <w:gridSpan w:val="2"/>
            <w:tcBorders>
              <w:right w:val="single" w:color="auto" w:sz="4" w:space="0"/>
            </w:tcBorders>
            <w:tcW w:w="779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评审因素细化和量化</w:t>
            </w:r>
            <w:r/>
          </w:p>
        </w:tc>
      </w:tr>
      <w:tr>
        <w:trPr>
          <w:jc w:val="center"/>
          <w:trHeight w:val="1125"/>
        </w:trPr>
        <w:tc>
          <w:tcPr>
            <w:tcW w:w="94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价格部分（</w:t>
            </w:r>
            <w:r>
              <w:rPr>
                <w:rFonts w:hint="eastAsia" w:ascii="宋体" w:hAnsi="宋体" w:cs="宋体"/>
                <w:color w:val="auto"/>
                <w:sz w:val="24"/>
                <w:lang w:val="en-US" w:eastAsia="zh-CN"/>
              </w:rPr>
              <w:t xml:space="preserve">25</w:t>
            </w:r>
            <w:r>
              <w:rPr>
                <w:rFonts w:hint="eastAsia" w:ascii="宋体" w:hAnsi="宋体" w:eastAsia="宋体" w:cs="宋体"/>
                <w:color w:val="auto"/>
                <w:sz w:val="24"/>
              </w:rPr>
              <w:t xml:space="preserve">分）</w:t>
            </w:r>
            <w:r/>
          </w:p>
        </w:tc>
        <w:tc>
          <w:tcPr>
            <w:tcW w:w="79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价格</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25</w:t>
            </w:r>
            <w:r>
              <w:rPr>
                <w:rFonts w:hint="eastAsia" w:ascii="宋体" w:hAnsi="宋体" w:eastAsia="宋体" w:cs="宋体"/>
                <w:color w:val="auto"/>
                <w:sz w:val="24"/>
              </w:rPr>
              <w:t xml:space="preserve">分）</w:t>
            </w:r>
            <w:r/>
          </w:p>
        </w:tc>
        <w:tc>
          <w:tcPr>
            <w:gridSpan w:val="2"/>
            <w:tcBorders>
              <w:right w:val="single" w:color="auto" w:sz="4" w:space="0"/>
            </w:tcBorders>
            <w:tcW w:w="7791" w:type="dxa"/>
            <w:vAlign w:val="center"/>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各投标人价格得分=（1-最高优惠率）/（1-各投标人所报优惠率）×</w:t>
            </w:r>
            <w:r>
              <w:rPr>
                <w:rFonts w:hint="eastAsia" w:ascii="宋体" w:hAnsi="宋体" w:cs="宋体"/>
                <w:color w:val="auto"/>
                <w:sz w:val="24"/>
                <w:lang w:val="en-US" w:eastAsia="zh-CN"/>
              </w:rPr>
              <w:t xml:space="preserve">25</w:t>
            </w: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得分四舍五入保留小数点后2位。</w:t>
            </w:r>
            <w:r/>
          </w:p>
        </w:tc>
      </w:tr>
      <w:tr>
        <w:trPr>
          <w:cantSplit/>
          <w:jc w:val="center"/>
          <w:trHeight w:val="2276"/>
        </w:trPr>
        <w:tc>
          <w:tcPr>
            <w:tcW w:w="949"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技术部分（</w:t>
            </w:r>
            <w:r>
              <w:rPr>
                <w:rFonts w:hint="eastAsia" w:ascii="宋体" w:hAnsi="宋体" w:cs="宋体"/>
                <w:color w:val="auto"/>
                <w:sz w:val="24"/>
                <w:lang w:val="en-US" w:eastAsia="zh-CN"/>
              </w:rPr>
              <w:t xml:space="preserve">53</w:t>
            </w:r>
            <w:r>
              <w:rPr>
                <w:rFonts w:hint="eastAsia" w:ascii="宋体" w:hAnsi="宋体" w:eastAsia="宋体" w:cs="宋体"/>
                <w:color w:val="auto"/>
                <w:sz w:val="24"/>
              </w:rPr>
              <w:t xml:space="preserve">分）</w:t>
            </w:r>
            <w:r/>
          </w:p>
        </w:tc>
        <w:tc>
          <w:tcPr>
            <w:tcW w:w="79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技术方案（</w:t>
            </w:r>
            <w:r>
              <w:rPr>
                <w:rFonts w:hint="eastAsia" w:ascii="宋体" w:hAnsi="宋体" w:cs="宋体"/>
                <w:color w:val="auto"/>
                <w:sz w:val="24"/>
                <w:lang w:val="en-US" w:eastAsia="zh-CN"/>
              </w:rPr>
              <w:t xml:space="preserve">53</w:t>
            </w:r>
            <w:r>
              <w:rPr>
                <w:rFonts w:hint="eastAsia" w:ascii="宋体" w:hAnsi="宋体" w:eastAsia="宋体" w:cs="宋体"/>
                <w:color w:val="auto"/>
                <w:sz w:val="24"/>
              </w:rPr>
              <w:t xml:space="preserve">分）</w:t>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食材供应方案（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可行性（2分）：切实可行得2分；可行性一般得1分；可行性欠缺得0分。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1528"/>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食材质量保证方案（</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1528"/>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食材配送方案（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可行性（2分）：切实可行得2分；可行性一般得1分；可行性欠缺得0分。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90"/>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配合与服从采购人管理方案（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可行性（2分）：切实可行得2分；可行性一般得1分；可行性欠缺得0分。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处理突发食品安全事件的应急预案（</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bottom w:val="single" w:color="auto" w:sz="4" w:space="0"/>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bottom w:val="single" w:color="auto" w:sz="4" w:space="0"/>
            </w:tcBorders>
            <w:tcW w:w="1097" w:type="dxa"/>
            <w:vAlign w:val="center"/>
            <w:textDirection w:val="lrTb"/>
            <w:noWrap w:val="false"/>
          </w:tcPr>
          <w:p>
            <w:pPr>
              <w:jc w:val="center"/>
              <w:spacing w:line="288" w:lineRule="auto"/>
              <w:rPr>
                <w:rFonts w:hint="eastAsia" w:ascii="宋体" w:hAnsi="宋体" w:eastAsia="宋体" w:cs="宋体"/>
                <w:color w:val="auto"/>
                <w:sz w:val="24"/>
                <w:szCs w:val="24"/>
              </w:rPr>
            </w:pPr>
            <w:r>
              <w:rPr>
                <w:rFonts w:hint="eastAsia" w:ascii="宋体" w:hAnsi="宋体" w:cs="宋体"/>
                <w:color w:val="auto"/>
                <w:sz w:val="24"/>
                <w:szCs w:val="24"/>
              </w:rPr>
              <w:t xml:space="preserve">紧急勤务保障方案（</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分）</w:t>
            </w:r>
            <w:r/>
          </w:p>
        </w:tc>
        <w:tc>
          <w:tcPr>
            <w:shd w:val="clear" w:color="auto" w:fill="auto"/>
            <w:tcBorders>
              <w:bottom w:val="single" w:color="auto" w:sz="4" w:space="0"/>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jc w:val="both"/>
              <w:spacing w:line="288" w:lineRule="auto"/>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2506"/>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bottom w:val="single" w:color="auto" w:sz="4" w:space="0"/>
            </w:tcBorders>
            <w:tcW w:w="1097" w:type="dxa"/>
            <w:vAlign w:val="center"/>
            <w:textDirection w:val="lrTb"/>
            <w:noWrap w:val="false"/>
          </w:tcPr>
          <w:p>
            <w:pPr>
              <w:jc w:val="center"/>
              <w:rPr>
                <w:rFonts w:hint="eastAsia" w:ascii="宋体" w:hAnsi="宋体" w:cs="宋体"/>
                <w:color w:val="auto"/>
                <w:sz w:val="24"/>
                <w:szCs w:val="24"/>
              </w:rPr>
            </w:pPr>
            <w:r>
              <w:rPr>
                <w:rFonts w:hint="eastAsia" w:ascii="宋体" w:hAnsi="宋体" w:eastAsia="宋体" w:cs="宋体"/>
                <w:color w:val="auto"/>
                <w:sz w:val="24"/>
              </w:rPr>
              <w:t xml:space="preserve">退换货方案（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shd w:val="clear" w:color="auto" w:fill="auto"/>
            <w:tcBorders>
              <w:bottom w:val="single" w:color="auto" w:sz="4" w:space="0"/>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1548"/>
        </w:trPr>
        <w:tc>
          <w:tcPr>
            <w:tcBorders>
              <w:top w:val="single" w:color="000000" w:sz="4" w:space="0"/>
            </w:tcBorders>
            <w:tcW w:w="949"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商务部分（</w:t>
            </w:r>
            <w:r>
              <w:rPr>
                <w:rFonts w:hint="eastAsia" w:ascii="宋体" w:hAnsi="宋体" w:cs="宋体"/>
                <w:color w:val="auto"/>
                <w:sz w:val="24"/>
                <w:lang w:val="en-US" w:eastAsia="zh-CN"/>
              </w:rPr>
              <w:t xml:space="preserve">22</w:t>
            </w:r>
            <w:r>
              <w:rPr>
                <w:rFonts w:hint="eastAsia" w:ascii="宋体" w:hAnsi="宋体" w:eastAsia="宋体" w:cs="宋体"/>
                <w:color w:val="auto"/>
                <w:sz w:val="24"/>
              </w:rPr>
              <w:t xml:space="preserve">分）</w:t>
            </w:r>
            <w:r/>
          </w:p>
        </w:tc>
        <w:tc>
          <w:tcPr>
            <w:tcBorders>
              <w:top w:val="single" w:color="000000" w:sz="4" w:space="0"/>
            </w:tcBorders>
            <w:tcW w:w="794" w:type="dxa"/>
            <w:vAlign w:val="center"/>
            <w:vMerge w:val="restart"/>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组织机构设置及人员和车辆配备</w:t>
            </w:r>
            <w:r>
              <w:rPr>
                <w:rFonts w:hint="eastAsia" w:ascii="宋体" w:hAnsi="宋体" w:eastAsia="宋体" w:cs="宋体"/>
                <w:bCs/>
                <w:color w:val="auto"/>
                <w:sz w:val="24"/>
              </w:rPr>
              <w:t xml:space="preserve">方案（</w:t>
            </w:r>
            <w:r>
              <w:rPr>
                <w:rFonts w:hint="eastAsia" w:ascii="宋体" w:hAnsi="宋体" w:cs="宋体"/>
                <w:bCs/>
                <w:color w:val="auto"/>
                <w:sz w:val="24"/>
                <w:lang w:val="en-US" w:eastAsia="zh-CN"/>
              </w:rPr>
              <w:t xml:space="preserve">18</w:t>
            </w:r>
            <w:r>
              <w:rPr>
                <w:rFonts w:hint="eastAsia" w:ascii="宋体" w:hAnsi="宋体" w:eastAsia="宋体" w:cs="宋体"/>
                <w:bCs/>
                <w:color w:val="auto"/>
                <w:sz w:val="24"/>
              </w:rPr>
              <w:t xml:space="preserve">分）</w:t>
            </w:r>
            <w:r/>
          </w:p>
        </w:tc>
        <w:tc>
          <w:tcPr>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组织机构设置方案</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w:t>
            </w:r>
            <w:r/>
          </w:p>
        </w:tc>
        <w:tc>
          <w:tcPr>
            <w:tcBorders>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全面性（2分）：全面具体详实得2分；全面性一般得1分；存在较大漏项或缺陷得0分。</w:t>
            </w:r>
            <w:r/>
          </w:p>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可行性（1分）：切实可行得1分；可行性欠缺得0分。</w:t>
            </w:r>
            <w:r/>
          </w:p>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针对性（1分）：针对性强得1分；针对性不强得0分。</w:t>
            </w:r>
            <w:r/>
          </w:p>
          <w:p>
            <w:pPr>
              <w:pStyle w:val="771"/>
              <w:rPr>
                <w:rFonts w:hint="eastAsia" w:ascii="宋体" w:hAnsi="宋体" w:eastAsia="宋体" w:cs="宋体"/>
                <w:color w:val="auto"/>
                <w:sz w:val="24"/>
              </w:rPr>
            </w:pPr>
            <w:r>
              <w:rPr>
                <w:rFonts w:hint="eastAsia" w:ascii="宋体" w:hAnsi="宋体" w:eastAsia="宋体" w:cs="宋体"/>
                <w:color w:val="auto"/>
                <w:sz w:val="24"/>
                <w:szCs w:val="24"/>
              </w:rPr>
              <w:t xml:space="preserve">未提供的得0分，本项最高得</w:t>
            </w:r>
            <w:r>
              <w:rPr>
                <w:rFonts w:hint="eastAsia" w:ascii="宋体" w:hAnsi="宋体" w:eastAsia="宋体" w:cs="宋体"/>
                <w:color w:val="auto"/>
                <w:sz w:val="24"/>
              </w:rPr>
              <w:t xml:space="preserve">4</w:t>
            </w:r>
            <w:r>
              <w:rPr>
                <w:rFonts w:hint="eastAsia" w:ascii="宋体" w:hAnsi="宋体" w:eastAsia="宋体" w:cs="宋体"/>
                <w:color w:val="auto"/>
                <w:sz w:val="24"/>
                <w:szCs w:val="24"/>
              </w:rPr>
              <w:t xml:space="preserve">分，最低得0分。</w:t>
            </w:r>
            <w:r/>
          </w:p>
        </w:tc>
      </w:tr>
      <w:tr>
        <w:trPr>
          <w:cantSplit/>
          <w:jc w:val="center"/>
          <w:trHeight w:val="2580"/>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人员配备方案(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bottom w:val="single" w:color="auto" w:sz="4" w:space="0"/>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651"/>
        </w:trPr>
        <w:tc>
          <w:tcPr>
            <w:tcW w:w="949" w:type="dxa"/>
            <w:vMerge w:val="continue"/>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tcBorders>
            <w:tcW w:w="109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车辆配备方案（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w:t>
            </w:r>
            <w:r/>
          </w:p>
        </w:tc>
        <w:tc>
          <w:tcPr>
            <w:tcBorders>
              <w:top w:val="single" w:color="auto" w:sz="4" w:space="0"/>
              <w:right w:val="single" w:color="auto" w:sz="4" w:space="0"/>
            </w:tcBorders>
            <w:tcW w:w="6694" w:type="dxa"/>
            <w:vAlign w:val="center"/>
            <w:textDirection w:val="lrTb"/>
            <w:noWrap w:val="false"/>
          </w:tcPr>
          <w:p>
            <w:pPr>
              <w:pStyle w:val="771"/>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对方案内容全面性、可行性、针对性进行评价。</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较</w:t>
            </w:r>
            <w:r>
              <w:rPr>
                <w:rFonts w:hint="eastAsia" w:ascii="宋体" w:hAnsi="宋体" w:eastAsia="宋体" w:cs="宋体"/>
                <w:color w:val="auto"/>
                <w:sz w:val="24"/>
                <w:szCs w:val="24"/>
              </w:rPr>
              <w:t xml:space="preserve">全面具体详实得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分；全面性一般得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分；存在较大漏项或缺陷得0分。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分）：切实可行得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分；可行性一般得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分；可行性欠缺得0分。</w:t>
            </w:r>
            <w:r/>
          </w:p>
          <w:p>
            <w:pPr>
              <w:pStyle w:val="771"/>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分；针对性一般得1分；针对性不强得0分。</w:t>
            </w:r>
            <w:r/>
          </w:p>
          <w:p>
            <w:pPr>
              <w:rPr>
                <w:rFonts w:hint="eastAsia" w:ascii="宋体" w:hAnsi="宋体" w:eastAsia="宋体" w:cs="宋体"/>
                <w:color w:val="auto"/>
                <w:sz w:val="24"/>
                <w:szCs w:val="24"/>
              </w:rPr>
            </w:pPr>
            <w:r>
              <w:rPr>
                <w:rFonts w:hint="eastAsia" w:ascii="宋体" w:hAnsi="宋体" w:eastAsia="宋体" w:cs="宋体"/>
                <w:color w:val="auto"/>
                <w:sz w:val="24"/>
              </w:rPr>
              <w:t xml:space="preserve">未提供的得0分，本项最高得</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分，最低得0分。</w:t>
            </w:r>
            <w:r/>
          </w:p>
        </w:tc>
      </w:tr>
      <w:tr>
        <w:trPr>
          <w:cantSplit/>
          <w:jc w:val="center"/>
          <w:trHeight w:val="1383"/>
        </w:trPr>
        <w:tc>
          <w:tcPr>
            <w:tcW w:w="949" w:type="dxa"/>
            <w:vAlign w:val="center"/>
            <w:vMerge w:val="continue"/>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94"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sz w:val="24"/>
              </w:rPr>
              <w:t xml:space="preserve">投标人业绩（4 分）</w:t>
            </w:r>
            <w:r/>
          </w:p>
        </w:tc>
        <w:tc>
          <w:tcPr>
            <w:gridSpan w:val="2"/>
            <w:tcBorders>
              <w:right w:val="single" w:color="auto" w:sz="4" w:space="0"/>
            </w:tcBorders>
            <w:tcW w:w="7791" w:type="dxa"/>
            <w:vAlign w:val="center"/>
            <w:textDirection w:val="lrTb"/>
            <w:noWrap w:val="false"/>
          </w:tcPr>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投标文件中提供投标人为卖方(乙方)、合同签订日期在202</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年1月1日之后、合同内容为食堂食材采购类的合同原件扫描件且提供该合同的供货发票原件扫描件（同一合同项下不同发票不重复得分）。</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每提供一份上述投标人业绩合同及发票的得2分，不提供或提供不全的不得分。</w:t>
            </w:r>
            <w:r/>
          </w:p>
          <w:p>
            <w:pPr>
              <w:rPr>
                <w:rFonts w:hint="eastAsia" w:ascii="宋体" w:hAnsi="宋体" w:eastAsia="宋体" w:cs="宋体"/>
                <w:color w:val="auto"/>
                <w:sz w:val="24"/>
              </w:rPr>
            </w:pPr>
            <w:r>
              <w:rPr>
                <w:rFonts w:hint="eastAsia" w:ascii="宋体" w:hAnsi="宋体" w:eastAsia="宋体" w:cs="宋体"/>
                <w:color w:val="auto"/>
                <w:sz w:val="24"/>
              </w:rPr>
              <w:t xml:space="preserve">本项最高得4分,最低得0分。</w:t>
            </w:r>
            <w:r/>
          </w:p>
        </w:tc>
      </w:tr>
    </w:tbl>
    <w:p>
      <w:pPr>
        <w:rPr>
          <w:rFonts w:hint="eastAsia" w:ascii="宋体" w:hAnsi="宋体" w:eastAsia="宋体" w:cs="宋体"/>
          <w:color w:val="auto"/>
        </w:rPr>
      </w:pPr>
      <w:r>
        <w:rPr>
          <w:rFonts w:hint="eastAsia" w:ascii="宋体" w:hAnsi="宋体" w:eastAsia="宋体" w:cs="宋体"/>
          <w:color w:val="auto"/>
        </w:rPr>
      </w:r>
      <w:r/>
    </w:p>
    <w:p>
      <w:pPr>
        <w:widowControl/>
        <w:rPr>
          <w:rFonts w:hint="eastAsia" w:ascii="宋体" w:hAnsi="宋体" w:eastAsia="宋体" w:cs="宋体"/>
          <w:color w:val="auto"/>
          <w:sz w:val="24"/>
        </w:rPr>
      </w:pPr>
      <w:r>
        <w:rPr>
          <w:rFonts w:hint="eastAsia" w:ascii="宋体" w:hAnsi="宋体" w:eastAsia="宋体" w:cs="宋体"/>
          <w:color w:val="auto"/>
          <w:sz w:val="24"/>
        </w:rPr>
        <w:t xml:space="preserve">注：评分结果精确到小数点后两位。</w:t>
      </w:r>
      <w:r/>
    </w:p>
    <w:p>
      <w:pPr>
        <w:pStyle w:val="697"/>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pStyle w:val="697"/>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39"/>
        <w:contextualSpacing/>
        <w:ind w:left="-424" w:right="-624" w:hanging="2"/>
        <w:rPr>
          <w:rFonts w:hint="eastAsia" w:ascii="宋体" w:hAnsi="宋体" w:eastAsia="宋体" w:cs="宋体"/>
          <w:color w:val="auto"/>
          <w:sz w:val="24"/>
          <w:szCs w:val="24"/>
          <w:lang w:eastAsia="zh-CN"/>
        </w:rPr>
      </w:pPr>
      <w:r>
        <w:rPr>
          <w:rFonts w:hint="eastAsia" w:ascii="宋体" w:hAnsi="宋体" w:eastAsia="宋体" w:cs="宋体"/>
          <w:color w:val="auto"/>
          <w:sz w:val="24"/>
        </w:rPr>
        <w:t xml:space="preserve">甲方：                             项目名称：</w:t>
      </w:r>
      <w:r>
        <w:rPr>
          <w:rFonts w:hint="eastAsia" w:hAnsi="宋体" w:cs="宋体"/>
          <w:color w:val="auto"/>
          <w:sz w:val="24"/>
          <w:lang w:eastAsia="zh-CN"/>
        </w:rPr>
        <w:t xml:space="preserve">睢宁县公安局食堂食材采购项目</w:t>
      </w:r>
      <w:r/>
    </w:p>
    <w:p>
      <w:pPr>
        <w:pStyle w:val="697"/>
        <w:contextualSpacing/>
        <w:ind w:left="-424"/>
        <w:rPr>
          <w:rFonts w:hint="eastAsia" w:ascii="宋体" w:hAnsi="宋体" w:eastAsia="宋体" w:cs="宋体"/>
          <w:color w:val="auto"/>
          <w:sz w:val="24"/>
          <w:lang w:eastAsia="zh-CN"/>
        </w:rPr>
      </w:pPr>
      <w:r>
        <w:rPr>
          <w:rFonts w:hint="eastAsia" w:ascii="宋体" w:hAnsi="宋体" w:eastAsia="宋体" w:cs="宋体"/>
          <w:color w:val="auto"/>
          <w:sz w:val="24"/>
        </w:rPr>
        <w:t xml:space="preserve">乙方：                             项目编号：</w:t>
      </w:r>
      <w:r>
        <w:rPr>
          <w:rFonts w:hint="eastAsia" w:ascii="宋体" w:hAnsi="宋体" w:cs="宋体"/>
          <w:color w:val="auto"/>
          <w:sz w:val="24"/>
          <w:szCs w:val="21"/>
          <w:lang w:eastAsia="zh-CN"/>
        </w:rPr>
        <w:t xml:space="preserve">JSZC-320324-JSHD-G2025-0001</w:t>
      </w:r>
      <w:r/>
    </w:p>
    <w:p>
      <w:pPr>
        <w:pStyle w:val="697"/>
        <w:contextualSpacing/>
        <w:ind w:firstLine="3720"/>
        <w:rPr>
          <w:rFonts w:hint="eastAsia" w:ascii="宋体" w:hAnsi="宋体" w:eastAsia="宋体" w:cs="宋体"/>
          <w:color w:val="auto"/>
          <w:sz w:val="24"/>
        </w:rPr>
      </w:pPr>
      <w:r>
        <w:rPr>
          <w:rFonts w:hint="eastAsia" w:ascii="宋体" w:hAnsi="宋体" w:eastAsia="宋体" w:cs="宋体"/>
          <w:color w:val="auto"/>
          <w:sz w:val="24"/>
        </w:rPr>
        <w:t xml:space="preserve">签订时间：</w:t>
      </w:r>
      <w:r/>
    </w:p>
    <w:p>
      <w:pPr>
        <w:pStyle w:val="697"/>
        <w:contextualSpacing/>
        <w:ind w:firstLine="3720"/>
        <w:rPr>
          <w:rFonts w:hint="eastAsia" w:ascii="宋体" w:hAnsi="宋体" w:eastAsia="宋体" w:cs="宋体"/>
          <w:color w:val="auto"/>
          <w:sz w:val="24"/>
        </w:rPr>
      </w:pPr>
      <w:r>
        <w:rPr>
          <w:rFonts w:hint="eastAsia" w:ascii="宋体" w:hAnsi="宋体" w:eastAsia="宋体" w:cs="宋体"/>
          <w:color w:val="auto"/>
          <w:sz w:val="24"/>
        </w:rPr>
        <w:t xml:space="preserve">签订地点：</w:t>
      </w:r>
      <w:r/>
    </w:p>
    <w:p>
      <w:pPr>
        <w:pStyle w:val="697"/>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pStyle w:val="697"/>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pStyle w:val="697"/>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甲、乙双方根据《中华人民共和国政府采购法》、《中华人民共和国民法典》，按照</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项目发出的中标通知书、招标文件及乙方的投标文件等，按照平等、自愿的原则，经友好协商，签订本合同。</w:t>
      </w:r>
      <w:r/>
    </w:p>
    <w:p>
      <w:pPr>
        <w:pStyle w:val="697"/>
        <w:ind w:left="689" w:firstLine="1656"/>
        <w:rPr>
          <w:rFonts w:hint="eastAsia" w:ascii="宋体" w:hAnsi="宋体" w:eastAsia="宋体" w:cs="宋体"/>
          <w:color w:val="auto"/>
          <w:sz w:val="24"/>
        </w:rPr>
      </w:pPr>
      <w:r>
        <w:rPr>
          <w:rFonts w:hint="eastAsia" w:ascii="宋体" w:hAnsi="宋体" w:eastAsia="宋体" w:cs="宋体"/>
          <w:color w:val="auto"/>
          <w:sz w:val="24"/>
        </w:rPr>
      </w:r>
      <w:r/>
    </w:p>
    <w:p>
      <w:pPr>
        <w:pStyle w:val="697"/>
        <w:ind w:firstLine="361"/>
        <w:rPr>
          <w:rFonts w:hint="eastAsia" w:ascii="宋体" w:hAnsi="宋体" w:eastAsia="宋体" w:cs="宋体"/>
          <w:bCs/>
          <w:color w:val="auto"/>
          <w:sz w:val="24"/>
        </w:rPr>
      </w:pPr>
      <w:r>
        <w:rPr>
          <w:rFonts w:hint="eastAsia" w:ascii="宋体" w:hAnsi="宋体" w:eastAsia="宋体" w:cs="宋体"/>
          <w:bCs/>
          <w:color w:val="auto"/>
          <w:sz w:val="24"/>
        </w:rPr>
        <w:t xml:space="preserve">一、供货范围和期限</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（一）供货范围：为甲方食堂进行食材的采购和配送。</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（二）供货期限： 12个月。</w:t>
      </w:r>
      <w:r/>
    </w:p>
    <w:p>
      <w:pPr>
        <w:pStyle w:val="746"/>
        <w:rPr>
          <w:rFonts w:hint="eastAsia" w:ascii="宋体" w:hAnsi="宋体" w:eastAsia="宋体" w:cs="宋体"/>
          <w:color w:val="auto"/>
        </w:rPr>
      </w:pPr>
      <w:r>
        <w:rPr>
          <w:rFonts w:hint="eastAsia" w:ascii="宋体" w:hAnsi="宋体" w:eastAsia="宋体" w:cs="宋体"/>
          <w:color w:val="auto"/>
          <w:sz w:val="24"/>
        </w:rPr>
        <w:t xml:space="preserve">   （三）采购需求：详见合同附件1</w:t>
      </w:r>
      <w:r/>
    </w:p>
    <w:p>
      <w:pPr>
        <w:pStyle w:val="697"/>
        <w:ind w:firstLine="361"/>
        <w:rPr>
          <w:rFonts w:hint="eastAsia" w:ascii="宋体" w:hAnsi="宋体" w:eastAsia="宋体" w:cs="宋体"/>
          <w:bCs/>
          <w:color w:val="auto"/>
          <w:sz w:val="24"/>
        </w:rPr>
      </w:pPr>
      <w:r>
        <w:rPr>
          <w:rFonts w:hint="eastAsia" w:ascii="宋体" w:hAnsi="宋体" w:eastAsia="宋体" w:cs="宋体"/>
          <w:bCs/>
          <w:color w:val="auto"/>
          <w:sz w:val="24"/>
        </w:rPr>
        <w:t xml:space="preserve">二、供应方式及要求</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（一）确定订单</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甲方食堂提前一天向乙方提供所需食品订单，乙方必须在甲方食堂规定时间内，依据订单将甲方食堂所需的食品购齐，送至甲方食堂指定地点进行验收。</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（二）乙方不得以任何理由拒绝供应、随意变更订单项目、内容，由于特殊情况不能及时供应的食品，乙方应提前通知甲方食堂，经甲方食堂许可后方能调整所订食品。</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（三）乙方应主动配合甲方食堂对其供应食品所进行的数量、质量检查。</w:t>
      </w:r>
      <w:r/>
    </w:p>
    <w:p>
      <w:pPr>
        <w:pStyle w:val="697"/>
        <w:ind w:firstLine="360"/>
        <w:rPr>
          <w:rFonts w:hint="eastAsia" w:ascii="宋体" w:hAnsi="宋体" w:eastAsia="宋体" w:cs="宋体"/>
          <w:color w:val="auto"/>
          <w:sz w:val="24"/>
        </w:rPr>
      </w:pPr>
      <w:r>
        <w:rPr>
          <w:rFonts w:hint="eastAsia" w:ascii="宋体" w:hAnsi="宋体" w:eastAsia="宋体" w:cs="宋体"/>
          <w:bCs/>
          <w:color w:val="auto"/>
          <w:sz w:val="24"/>
        </w:rPr>
        <w:t xml:space="preserve">三、供应价格</w:t>
      </w:r>
      <w:r/>
    </w:p>
    <w:p>
      <w:pPr>
        <w:pStyle w:val="697"/>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1、乙方优惠率：</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2、基准单价：</w:t>
      </w:r>
      <w:r>
        <w:rPr>
          <w:rFonts w:hint="eastAsia" w:ascii="宋体" w:hAnsi="宋体" w:eastAsia="宋体" w:cs="宋体"/>
          <w:color w:val="auto"/>
          <w:sz w:val="24"/>
          <w:szCs w:val="22"/>
        </w:rPr>
        <w:t xml:space="preserve">以徐州市发展和改革委员会“民生价格监测”当月最后一周公布的所有市场、超市同类菜品平均单价为基准单价；如网站上未有的菜品，以就近菜市场线下零售单价</w:t>
      </w:r>
      <w:r>
        <w:rPr>
          <w:rFonts w:hint="eastAsia" w:ascii="宋体" w:hAnsi="宋体" w:eastAsia="宋体" w:cs="宋体"/>
          <w:color w:val="auto"/>
          <w:sz w:val="24"/>
        </w:rPr>
        <w:t xml:space="preserve">为基准单价；如上述还未有的菜品，以供应商的批发采</w:t>
      </w:r>
      <w:r>
        <w:rPr>
          <w:rFonts w:hint="eastAsia" w:ascii="宋体" w:hAnsi="宋体" w:eastAsia="宋体" w:cs="宋体"/>
          <w:color w:val="auto"/>
          <w:sz w:val="24"/>
          <w:szCs w:val="22"/>
        </w:rPr>
        <w:t xml:space="preserve">购处的的同类菜品零售价为基准单价。</w:t>
      </w:r>
      <w:r/>
    </w:p>
    <w:p>
      <w:p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就近菜市</w:t>
      </w:r>
      <w:r>
        <w:rPr>
          <w:rFonts w:hint="eastAsia" w:ascii="宋体" w:hAnsi="宋体" w:eastAsia="宋体" w:cs="宋体"/>
          <w:color w:val="auto"/>
          <w:sz w:val="24"/>
          <w:lang w:val="en-US" w:eastAsia="zh-CN"/>
        </w:rPr>
        <w:t xml:space="preserve">场分别是</w:t>
      </w:r>
      <w:r>
        <w:rPr>
          <w:rFonts w:hint="eastAsia" w:ascii="宋体" w:hAnsi="宋体" w:cs="宋体"/>
          <w:color w:val="auto"/>
          <w:sz w:val="24"/>
          <w:lang w:val="en-US" w:eastAsia="zh-CN"/>
        </w:rPr>
        <w:t xml:space="preserve">大观园</w:t>
      </w:r>
      <w:r>
        <w:rPr>
          <w:rFonts w:hint="eastAsia" w:ascii="宋体" w:hAnsi="宋体" w:eastAsia="宋体" w:cs="宋体"/>
          <w:color w:val="auto"/>
          <w:sz w:val="24"/>
          <w:lang w:val="en-US" w:eastAsia="zh-CN"/>
        </w:rPr>
        <w:t xml:space="preserve">菜市场和新城农贸市场</w:t>
      </w:r>
      <w:r>
        <w:rPr>
          <w:rFonts w:hint="eastAsia" w:ascii="宋体" w:hAnsi="宋体" w:eastAsia="宋体" w:cs="宋体"/>
          <w:color w:val="auto"/>
          <w:sz w:val="24"/>
        </w:rPr>
        <w:t xml:space="preserve">，由采购人组成的询价小组在该市场采集菜价。</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t xml:space="preserve">3、乙方供货结算单价=基准单价×（1-乙方中标优惠率）；</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t xml:space="preserve">4、结算单价、数量及金额须双方签字。</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t xml:space="preserve">5、乙方需向甲方提供合法有效的增值税普通发票。</w:t>
      </w:r>
      <w:r/>
    </w:p>
    <w:p>
      <w:pPr>
        <w:pStyle w:val="697"/>
        <w:ind w:firstLine="360"/>
        <w:rPr>
          <w:rFonts w:hint="eastAsia" w:ascii="宋体" w:hAnsi="宋体" w:eastAsia="宋体" w:cs="宋体"/>
          <w:bCs/>
          <w:color w:val="auto"/>
          <w:sz w:val="24"/>
        </w:rPr>
      </w:pPr>
      <w:r>
        <w:rPr>
          <w:rFonts w:hint="eastAsia" w:ascii="宋体" w:hAnsi="宋体" w:cs="宋体"/>
          <w:bCs/>
          <w:color w:val="auto"/>
          <w:sz w:val="24"/>
          <w:lang w:val="en-US" w:eastAsia="zh-CN"/>
        </w:rPr>
        <w:t xml:space="preserve">四、</w:t>
      </w:r>
      <w:r>
        <w:rPr>
          <w:rFonts w:hint="eastAsia" w:ascii="宋体" w:hAnsi="宋体" w:eastAsia="宋体" w:cs="宋体"/>
          <w:bCs/>
          <w:color w:val="auto"/>
          <w:sz w:val="24"/>
        </w:rPr>
        <w:t xml:space="preserve">支付（采购资金的支付方式、时间、条件）</w:t>
      </w:r>
      <w:r/>
    </w:p>
    <w:p>
      <w:pPr>
        <w:pStyle w:val="697"/>
        <w:ind w:left="120" w:firstLine="360"/>
        <w:rPr>
          <w:rFonts w:hint="eastAsia" w:ascii="宋体" w:hAnsi="宋体" w:eastAsia="宋体" w:cs="宋体"/>
          <w:color w:val="auto"/>
          <w:sz w:val="24"/>
        </w:rPr>
      </w:pPr>
      <w:r>
        <w:rPr>
          <w:rFonts w:hint="eastAsia" w:ascii="宋体" w:hAnsi="宋体" w:eastAsia="宋体" w:cs="宋体"/>
          <w:color w:val="auto"/>
          <w:sz w:val="24"/>
        </w:rPr>
        <w:t xml:space="preserve">经双方协商一致，选择以下第</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种付款方式：</w:t>
      </w:r>
      <w:r/>
    </w:p>
    <w:p>
      <w:pPr>
        <w:pStyle w:val="697"/>
        <w:numPr>
          <w:ilvl w:val="0"/>
          <w:numId w:val="5"/>
        </w:numPr>
        <w:rPr>
          <w:rFonts w:hint="eastAsia" w:ascii="宋体" w:hAnsi="宋体" w:eastAsia="宋体" w:cs="宋体"/>
          <w:color w:val="auto"/>
          <w:sz w:val="24"/>
        </w:rPr>
      </w:pPr>
      <w:r>
        <w:rPr>
          <w:rFonts w:hint="eastAsia" w:ascii="宋体" w:hAnsi="宋体" w:eastAsia="宋体" w:cs="宋体"/>
          <w:color w:val="auto"/>
          <w:sz w:val="24"/>
        </w:rPr>
        <w:t xml:space="preserve">付款方式1（不提交预付款保函的）</w:t>
      </w:r>
      <w:r/>
    </w:p>
    <w:p>
      <w:pPr>
        <w:pStyle w:val="697"/>
        <w:ind w:left="120" w:firstLine="480"/>
        <w:rPr>
          <w:rFonts w:hint="eastAsia" w:ascii="宋体" w:hAnsi="宋体" w:eastAsia="宋体" w:cs="宋体"/>
          <w:color w:val="auto"/>
          <w:sz w:val="24"/>
        </w:rPr>
      </w:pPr>
      <w:r>
        <w:rPr>
          <w:rFonts w:hint="eastAsia" w:ascii="宋体" w:hAnsi="宋体" w:eastAsia="宋体" w:cs="宋体"/>
          <w:color w:val="auto"/>
          <w:sz w:val="24"/>
        </w:rPr>
        <w:t xml:space="preserve">1、合同签订后，甲方收到乙方开具的发票（发票金额为预算金额的10%）之日起10个工作日内，向乙方支付预算金额的10%作为预付款，预付款抵扣后期应支付的食堂食材费用。预付款抵扣完后，费用按月支付，每月1次按实际订单量支付。每次付款经甲方验收合格后，甲方自收到发票后 10个工作日内，将资金支付到合同约定的乙方账户。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（二）付款方式2（提交预付款保函的）</w:t>
      </w:r>
      <w:r/>
    </w:p>
    <w:p>
      <w:pPr>
        <w:pStyle w:val="697"/>
        <w:ind w:firstLine="600"/>
        <w:rPr>
          <w:rFonts w:hint="eastAsia" w:ascii="宋体" w:hAnsi="宋体" w:eastAsia="宋体" w:cs="宋体"/>
          <w:color w:val="auto"/>
          <w:sz w:val="24"/>
        </w:rPr>
      </w:pPr>
      <w:r>
        <w:rPr>
          <w:rFonts w:hint="eastAsia" w:ascii="宋体" w:hAnsi="宋体" w:eastAsia="宋体" w:cs="宋体"/>
          <w:color w:val="auto"/>
          <w:sz w:val="24"/>
        </w:rPr>
        <w:t xml:space="preserve">2、合同签订后，且乙方向甲方出具预算金额的40%的预付款保函，甲方自收到发票（发票金额为预算金额的40%）后10个工作日内，将资金支付到合同约定的乙方账户；预付款抵扣完后，费用按月支付，每月1次按实际订单量支付。每次付款经甲方验收合格后，甲方自收到发票后 10个工作日内，将资金支付到合同约定的乙方账户。</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乙方需提交的支付文件包括：</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①发票；</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②甲方确认的送货清单。</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3、合同约定的乙方账户：</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4、其他</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若出现因乙方违约导致双方有争议的情况，待争议解决后3个工作日内甲方再向乙方支付货款，期间造成的经济损失由乙方自行承担。</w:t>
      </w:r>
      <w:r/>
    </w:p>
    <w:p>
      <w:pPr>
        <w:pStyle w:val="697"/>
        <w:ind w:firstLine="360"/>
        <w:rPr>
          <w:rFonts w:hint="eastAsia" w:ascii="宋体" w:hAnsi="宋体" w:eastAsia="宋体" w:cs="宋体"/>
          <w:b/>
          <w:bCs/>
          <w:color w:val="auto"/>
          <w:sz w:val="24"/>
        </w:rPr>
      </w:pPr>
      <w:r>
        <w:rPr>
          <w:rFonts w:hint="eastAsia" w:ascii="宋体" w:hAnsi="宋体" w:eastAsia="宋体" w:cs="宋体"/>
          <w:color w:val="auto"/>
          <w:sz w:val="24"/>
        </w:rPr>
        <w:t xml:space="preserve">5、在预算金额范围内按照实际发生金额据实结算支付，若本合同履行期限内支付超过预算金额，本合同自动终止；若本合同履行期限结束后仍有剩余，作为政府采购预算结余上交财政。</w:t>
      </w:r>
      <w:r/>
    </w:p>
    <w:p>
      <w:pPr>
        <w:pStyle w:val="697"/>
        <w:ind w:firstLine="361"/>
        <w:rPr>
          <w:rFonts w:hint="eastAsia" w:ascii="宋体" w:hAnsi="宋体" w:eastAsia="宋体" w:cs="宋体"/>
          <w:bCs/>
          <w:color w:val="auto"/>
          <w:sz w:val="24"/>
        </w:rPr>
      </w:pPr>
      <w:r>
        <w:rPr>
          <w:rFonts w:hint="eastAsia" w:ascii="宋体" w:hAnsi="宋体" w:eastAsia="宋体" w:cs="宋体"/>
          <w:bCs/>
          <w:color w:val="auto"/>
          <w:sz w:val="24"/>
        </w:rPr>
        <w:t xml:space="preserve">五、质量标准和检验</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（一）质量标准</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auto"/>
          <w:sz w:val="24"/>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 2、乙方为满足质量标准提供的技术方案详见合同附件2。</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t xml:space="preserve">3、乙方为满足质量标准提供的组织机构设置及人员和车辆配备方案详见合同附件3。</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t xml:space="preserve">4、乙方未满足质量标准提供的退换货方案详见合同附件4。</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（二）验收检验</w:t>
      </w:r>
      <w:r/>
    </w:p>
    <w:p>
      <w:pPr>
        <w:pStyle w:val="697"/>
        <w:ind w:firstLine="600"/>
        <w:rPr>
          <w:rFonts w:hint="eastAsia" w:ascii="宋体" w:hAnsi="宋体" w:eastAsia="宋体" w:cs="宋体"/>
          <w:color w:val="auto"/>
          <w:sz w:val="24"/>
        </w:rPr>
      </w:pPr>
      <w:r>
        <w:rPr>
          <w:rFonts w:hint="eastAsia" w:ascii="宋体" w:hAnsi="宋体" w:eastAsia="宋体" w:cs="宋体"/>
          <w:color w:val="auto"/>
          <w:sz w:val="24"/>
        </w:rPr>
        <w:t xml:space="preserve">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t xml:space="preserve">2、验收标准（验收要求、验收标准和程序）：见合同附件5。</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（三）供应时间（具体以甲方食堂要求为准）</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乙方每日必须按照甲方要求的时间将甲方食堂所需食品送至指定地点进行验收，乙方如送货迟到超过半小时，甲方可扣乙方当天总货款的10%作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p>
    <w:p>
      <w:pPr>
        <w:pStyle w:val="697"/>
        <w:ind w:firstLine="482"/>
        <w:rPr>
          <w:rFonts w:hint="eastAsia" w:ascii="宋体" w:hAnsi="宋体" w:eastAsia="宋体" w:cs="宋体"/>
          <w:bCs/>
          <w:color w:val="auto"/>
          <w:sz w:val="24"/>
        </w:rPr>
      </w:pPr>
      <w:r>
        <w:rPr>
          <w:rFonts w:hint="eastAsia" w:ascii="宋体" w:hAnsi="宋体" w:eastAsia="宋体" w:cs="宋体"/>
          <w:bCs/>
          <w:color w:val="auto"/>
          <w:sz w:val="24"/>
        </w:rPr>
        <w:t xml:space="preserve">六 、包装与标记</w:t>
      </w:r>
      <w:r/>
    </w:p>
    <w:p>
      <w:pPr>
        <w:pStyle w:val="697"/>
        <w:ind w:firstLine="540"/>
        <w:rPr>
          <w:rFonts w:hint="eastAsia" w:ascii="宋体" w:hAnsi="宋体" w:eastAsia="宋体" w:cs="宋体"/>
          <w:color w:val="auto"/>
          <w:sz w:val="24"/>
        </w:rPr>
      </w:pPr>
      <w:r>
        <w:rPr>
          <w:rFonts w:hint="eastAsia" w:ascii="宋体" w:hAnsi="宋体" w:eastAsia="宋体" w:cs="宋体"/>
          <w:color w:val="auto"/>
          <w:sz w:val="24"/>
        </w:rPr>
        <w:t xml:space="preserve">1、 商品（合同标的）包装具体要求：见《关于印发《商品包装政府采购需求标准（试行）》、 《快递包装政府采购需求标准（试行）》的通知》（财办库〔2020〕123号）中《商品包装政府采购需求标准（试行）》。</w:t>
      </w:r>
      <w:r/>
    </w:p>
    <w:p>
      <w:pPr>
        <w:pStyle w:val="697"/>
        <w:ind w:firstLine="540"/>
        <w:rPr>
          <w:rFonts w:hint="eastAsia" w:ascii="宋体" w:hAnsi="宋体" w:eastAsia="宋体" w:cs="宋体"/>
          <w:b/>
          <w:bCs/>
          <w:color w:val="auto"/>
          <w:sz w:val="24"/>
        </w:rPr>
      </w:pPr>
      <w:r>
        <w:rPr>
          <w:rFonts w:hint="eastAsia" w:ascii="宋体" w:hAnsi="宋体" w:eastAsia="宋体" w:cs="宋体"/>
          <w:color w:val="auto"/>
          <w:sz w:val="24"/>
        </w:rPr>
        <w:t xml:space="preserve">2、 快递包装具体要求：见《关于印发《商品包装政府采购需求标准（试行）》、 《快递包装政府采购需求标准（试行）》的通知》（财办库〔2020〕123号）中《快递包装政府采购需求标准（试行）》。</w:t>
      </w:r>
      <w:r/>
    </w:p>
    <w:p>
      <w:pPr>
        <w:pStyle w:val="697"/>
        <w:ind w:firstLine="361"/>
        <w:rPr>
          <w:rFonts w:hint="eastAsia" w:ascii="宋体" w:hAnsi="宋体" w:eastAsia="宋体" w:cs="宋体"/>
          <w:color w:val="auto"/>
          <w:sz w:val="24"/>
        </w:rPr>
      </w:pPr>
      <w:r>
        <w:rPr>
          <w:rFonts w:hint="eastAsia" w:ascii="宋体" w:hAnsi="宋体" w:eastAsia="宋体" w:cs="宋体"/>
          <w:bCs/>
          <w:color w:val="auto"/>
          <w:sz w:val="24"/>
        </w:rPr>
        <w:t xml:space="preserve">七、违约责任</w:t>
      </w:r>
      <w:r/>
    </w:p>
    <w:p>
      <w:pPr>
        <w:pStyle w:val="697"/>
        <w:ind w:firstLine="540"/>
        <w:rPr>
          <w:rFonts w:hint="eastAsia" w:ascii="宋体" w:hAnsi="宋体" w:eastAsia="宋体" w:cs="宋体"/>
          <w:color w:val="auto"/>
          <w:sz w:val="24"/>
        </w:rPr>
      </w:pPr>
      <w:r>
        <w:rPr>
          <w:rFonts w:hint="eastAsia" w:ascii="宋体" w:hAnsi="宋体" w:eastAsia="宋体" w:cs="宋体"/>
          <w:color w:val="auto"/>
          <w:sz w:val="24"/>
        </w:rPr>
        <w:t xml:space="preserve">（一）甲方违约责任</w:t>
      </w:r>
      <w:r/>
    </w:p>
    <w:p>
      <w:pPr>
        <w:pStyle w:val="697"/>
        <w:ind w:firstLine="540"/>
        <w:rPr>
          <w:rFonts w:hint="eastAsia" w:ascii="宋体" w:hAnsi="宋体" w:eastAsia="宋体" w:cs="宋体"/>
          <w:color w:val="auto"/>
          <w:sz w:val="24"/>
        </w:rPr>
      </w:pPr>
      <w:r>
        <w:rPr>
          <w:rFonts w:hint="eastAsia" w:ascii="宋体" w:hAnsi="宋体" w:eastAsia="宋体" w:cs="宋体"/>
          <w:color w:val="auto"/>
          <w:sz w:val="24"/>
        </w:rPr>
        <w:t xml:space="preserve">乙方按合同履约，甲方按合同约定支付食堂食材费用，甲方每逾期10天，甲方向乙方支付当次应支付食堂食材费用0.1%的违约金，但违约金的总数不超过当次应支付食堂食材费用的1%。</w:t>
      </w:r>
      <w:r/>
    </w:p>
    <w:p>
      <w:pPr>
        <w:pStyle w:val="697"/>
        <w:ind w:left="360"/>
        <w:rPr>
          <w:rFonts w:hint="eastAsia" w:ascii="宋体" w:hAnsi="宋体" w:eastAsia="宋体" w:cs="宋体"/>
          <w:color w:val="auto"/>
          <w:sz w:val="24"/>
        </w:rPr>
      </w:pPr>
      <w:r>
        <w:rPr>
          <w:rFonts w:hint="eastAsia" w:ascii="宋体" w:hAnsi="宋体" w:eastAsia="宋体" w:cs="宋体"/>
          <w:color w:val="auto"/>
          <w:sz w:val="24"/>
        </w:rPr>
        <w:t xml:space="preserve">（二）乙方违约责任</w:t>
      </w:r>
      <w:r/>
    </w:p>
    <w:p>
      <w:pPr>
        <w:pStyle w:val="697"/>
        <w:ind w:firstLine="240"/>
        <w:rPr>
          <w:rFonts w:hint="eastAsia" w:ascii="宋体" w:hAnsi="宋体" w:eastAsia="宋体" w:cs="宋体"/>
          <w:color w:val="auto"/>
          <w:sz w:val="24"/>
        </w:rPr>
      </w:pPr>
      <w:r>
        <w:rPr>
          <w:rFonts w:hint="eastAsia" w:ascii="宋体" w:hAnsi="宋体" w:eastAsia="宋体" w:cs="宋体"/>
          <w:color w:val="auto"/>
          <w:sz w:val="24"/>
        </w:rPr>
        <w:t xml:space="preserve">1、数量违约</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2、质量违约</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甲方每月对乙方所供应商品随机抽取进行送检，送检品类及抽取次数由甲方决定。乙方应按照国家食品安全相关规定及甲方对菜品质量的要求进行送货。</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5000.00 元进行罚款，第三次甲方有权解除供货合同。</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3、服务违约</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因乙方未按时配送食材至甲方指定地点，影响伙食保障工作正常开展，第一次发现，扣除当日货款的10%；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4、保密违约</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697"/>
        <w:ind w:firstLine="482"/>
        <w:rPr>
          <w:rFonts w:hint="eastAsia" w:ascii="宋体" w:hAnsi="宋体" w:eastAsia="宋体" w:cs="宋体"/>
          <w:bCs/>
          <w:color w:val="auto"/>
          <w:sz w:val="24"/>
        </w:rPr>
      </w:pPr>
      <w:r>
        <w:rPr>
          <w:rFonts w:hint="eastAsia" w:ascii="宋体" w:hAnsi="宋体" w:eastAsia="宋体" w:cs="宋体"/>
          <w:bCs/>
          <w:color w:val="auto"/>
          <w:sz w:val="24"/>
        </w:rPr>
      </w:r>
      <w:r/>
    </w:p>
    <w:p>
      <w:pPr>
        <w:pStyle w:val="697"/>
        <w:ind w:firstLine="482"/>
        <w:rPr>
          <w:rFonts w:hint="eastAsia" w:ascii="宋体" w:hAnsi="宋体" w:eastAsia="宋体" w:cs="宋体"/>
          <w:color w:val="auto"/>
          <w:sz w:val="24"/>
        </w:rPr>
      </w:pPr>
      <w:r>
        <w:rPr>
          <w:rFonts w:hint="eastAsia" w:ascii="宋体" w:hAnsi="宋体" w:eastAsia="宋体" w:cs="宋体"/>
          <w:bCs/>
          <w:color w:val="auto"/>
          <w:sz w:val="24"/>
        </w:rPr>
        <w:t xml:space="preserve">八、</w:t>
      </w:r>
      <w:r>
        <w:rPr>
          <w:rFonts w:hint="eastAsia" w:ascii="宋体" w:hAnsi="宋体" w:eastAsia="宋体" w:cs="宋体"/>
          <w:color w:val="auto"/>
          <w:sz w:val="24"/>
        </w:rPr>
        <w:t xml:space="preserve">本合同在下列条件全部满足后生效，生效日期以下列条件全部满足的最晚日期为准： </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(1) 双方加盖公章或合同专用章； </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(2) 甲方收到乙方按政府采购合同金额（合同总价）的 0 %提交的履约保证金。</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r>
      <w:r/>
    </w:p>
    <w:p>
      <w:pPr>
        <w:pStyle w:val="697"/>
        <w:ind w:firstLine="360"/>
        <w:rPr>
          <w:rFonts w:hint="eastAsia" w:ascii="宋体" w:hAnsi="宋体" w:eastAsia="宋体" w:cs="宋体"/>
          <w:color w:val="auto"/>
          <w:sz w:val="24"/>
        </w:rPr>
      </w:pPr>
      <w:r>
        <w:rPr>
          <w:rFonts w:hint="eastAsia" w:ascii="宋体" w:hAnsi="宋体" w:eastAsia="宋体" w:cs="宋体"/>
          <w:bCs/>
          <w:color w:val="auto"/>
          <w:sz w:val="24"/>
        </w:rPr>
        <w:t xml:space="preserve">九、</w:t>
      </w:r>
      <w:r>
        <w:rPr>
          <w:rFonts w:hint="eastAsia" w:ascii="宋体" w:hAnsi="宋体" w:eastAsia="宋体" w:cs="宋体"/>
          <w:color w:val="auto"/>
          <w:sz w:val="24"/>
        </w:rPr>
        <w:t xml:space="preserve">合同的双方当事人不得擅自变更、中止或者终止合同。 </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r>
      <w:r/>
    </w:p>
    <w:p>
      <w:pPr>
        <w:pStyle w:val="697"/>
        <w:ind w:firstLine="360"/>
        <w:rPr>
          <w:rFonts w:hint="eastAsia" w:ascii="宋体" w:hAnsi="宋体" w:eastAsia="宋体" w:cs="宋体"/>
          <w:color w:val="auto"/>
          <w:sz w:val="24"/>
        </w:rPr>
      </w:pPr>
      <w:r>
        <w:rPr>
          <w:rFonts w:hint="eastAsia" w:ascii="宋体" w:hAnsi="宋体" w:eastAsia="宋体" w:cs="宋体"/>
          <w:bCs/>
          <w:color w:val="auto"/>
          <w:sz w:val="24"/>
        </w:rPr>
        <w:t xml:space="preserve">十、</w:t>
      </w:r>
      <w:r>
        <w:rPr>
          <w:rFonts w:hint="eastAsia" w:ascii="宋体" w:hAnsi="宋体" w:eastAsia="宋体" w:cs="宋体"/>
          <w:color w:val="auto"/>
          <w:sz w:val="24"/>
        </w:rPr>
        <w:t xml:space="preserve">双方约定，在履行合同过程中产生争议时，应通过友好协商解决，若协商不成可向甲方所在地人民法院提起诉讼。</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r>
      <w:r/>
    </w:p>
    <w:p>
      <w:pPr>
        <w:pStyle w:val="697"/>
        <w:ind w:firstLine="480"/>
        <w:rPr>
          <w:rFonts w:hint="eastAsia" w:ascii="宋体" w:hAnsi="宋体" w:eastAsia="宋体" w:cs="宋体"/>
          <w:color w:val="auto"/>
          <w:sz w:val="24"/>
        </w:rPr>
      </w:pPr>
      <w:r>
        <w:rPr>
          <w:rFonts w:hint="eastAsia" w:ascii="宋体" w:hAnsi="宋体" w:eastAsia="宋体" w:cs="宋体"/>
          <w:bCs/>
          <w:color w:val="auto"/>
          <w:sz w:val="24"/>
        </w:rPr>
        <w:t xml:space="preserve">十一、</w:t>
      </w:r>
      <w:r>
        <w:rPr>
          <w:rFonts w:hint="eastAsia" w:ascii="宋体" w:hAnsi="宋体" w:eastAsia="宋体" w:cs="宋体"/>
          <w:color w:val="auto"/>
          <w:sz w:val="24"/>
        </w:rPr>
        <w:t xml:space="preserve">合同其他未尽事宜及与招标文件有矛盾之处，以招标文件[项目编号：</w:t>
      </w:r>
      <w:r>
        <w:rPr>
          <w:rFonts w:hint="eastAsia" w:ascii="宋体" w:hAnsi="宋体" w:cs="宋体"/>
          <w:color w:val="auto"/>
          <w:sz w:val="24"/>
          <w:lang w:eastAsia="zh-CN"/>
        </w:rPr>
        <w:t xml:space="preserve">JSZC-320324-JSHD-G2025-0001</w:t>
      </w:r>
      <w:r>
        <w:rPr>
          <w:rFonts w:hint="eastAsia" w:ascii="宋体" w:hAnsi="宋体" w:eastAsia="宋体" w:cs="宋体"/>
          <w:color w:val="auto"/>
          <w:sz w:val="24"/>
        </w:rPr>
        <w:t xml:space="preserve">]为准。</w:t>
      </w:r>
      <w:r/>
    </w:p>
    <w:p>
      <w:pPr>
        <w:pStyle w:val="697"/>
        <w:ind w:firstLine="480"/>
        <w:rPr>
          <w:rFonts w:hint="eastAsia" w:ascii="宋体" w:hAnsi="宋体" w:eastAsia="宋体" w:cs="宋体"/>
          <w:color w:val="auto"/>
          <w:sz w:val="24"/>
        </w:rPr>
      </w:pPr>
      <w:r>
        <w:rPr>
          <w:rFonts w:hint="eastAsia" w:ascii="宋体" w:hAnsi="宋体" w:eastAsia="宋体" w:cs="宋体"/>
          <w:color w:val="auto"/>
          <w:sz w:val="24"/>
        </w:rPr>
      </w:r>
      <w:r/>
    </w:p>
    <w:p>
      <w:pPr>
        <w:pStyle w:val="697"/>
        <w:ind w:firstLine="482"/>
        <w:rPr>
          <w:rFonts w:hint="eastAsia" w:ascii="宋体" w:hAnsi="宋体" w:eastAsia="宋体" w:cs="宋体"/>
          <w:color w:val="auto"/>
          <w:sz w:val="24"/>
        </w:rPr>
      </w:pPr>
      <w:r>
        <w:rPr>
          <w:rFonts w:hint="eastAsia" w:ascii="宋体" w:hAnsi="宋体" w:eastAsia="宋体" w:cs="宋体"/>
          <w:bCs/>
          <w:color w:val="auto"/>
          <w:sz w:val="24"/>
        </w:rPr>
        <w:t xml:space="preserve">十二、</w:t>
      </w:r>
      <w:r>
        <w:rPr>
          <w:rFonts w:hint="eastAsia" w:ascii="宋体" w:hAnsi="宋体" w:eastAsia="宋体" w:cs="宋体"/>
          <w:color w:val="auto"/>
          <w:sz w:val="24"/>
        </w:rPr>
        <w:t xml:space="preserve">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份，具有同等法律效力，甲方</w:t>
      </w:r>
      <w:r>
        <w:rPr>
          <w:rFonts w:hint="eastAsia" w:ascii="宋体" w:hAnsi="宋体" w:eastAsia="宋体" w:cs="宋体"/>
          <w:color w:val="auto"/>
          <w:sz w:val="24"/>
          <w:u w:val="single"/>
        </w:rPr>
        <w:t xml:space="preserve"> 一 </w:t>
      </w:r>
      <w:r>
        <w:rPr>
          <w:rFonts w:hint="eastAsia" w:ascii="宋体" w:hAnsi="宋体" w:eastAsia="宋体" w:cs="宋体"/>
          <w:color w:val="auto"/>
          <w:sz w:val="24"/>
        </w:rPr>
        <w:t xml:space="preserve">份，乙方</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份，</w:t>
      </w:r>
      <w:r>
        <w:rPr>
          <w:rFonts w:hint="eastAsia" w:ascii="宋体" w:hAnsi="宋体" w:cs="宋体"/>
          <w:color w:val="auto"/>
          <w:sz w:val="24"/>
          <w:lang w:eastAsia="zh-CN"/>
        </w:rPr>
        <w:t xml:space="preserve">江苏华东项目管理有限公司</w:t>
      </w:r>
      <w:r>
        <w:rPr>
          <w:rFonts w:hint="eastAsia" w:ascii="宋体" w:hAnsi="宋体" w:eastAsia="宋体" w:cs="宋体"/>
          <w:color w:val="auto"/>
          <w:sz w:val="24"/>
        </w:rPr>
        <w:t xml:space="preserve">一份存档，政府采购管理部门一份备案。</w:t>
      </w:r>
      <w:r/>
    </w:p>
    <w:p>
      <w:pPr>
        <w:pStyle w:val="697"/>
        <w:contextualSpacing/>
        <w:ind w:firstLine="48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ind w:firstLine="482"/>
        <w:rPr>
          <w:rFonts w:hint="eastAsia" w:ascii="宋体" w:hAnsi="宋体" w:eastAsia="宋体" w:cs="宋体"/>
          <w:color w:val="auto"/>
          <w:sz w:val="24"/>
        </w:rPr>
      </w:pPr>
      <w:r>
        <w:rPr>
          <w:rFonts w:hint="eastAsia" w:ascii="宋体" w:hAnsi="宋体" w:eastAsia="宋体" w:cs="宋体"/>
          <w:bCs/>
          <w:color w:val="auto"/>
          <w:sz w:val="24"/>
        </w:rPr>
        <w:t xml:space="preserve">十三、</w:t>
      </w:r>
      <w:r>
        <w:rPr>
          <w:rFonts w:hint="eastAsia" w:ascii="宋体" w:hAnsi="宋体" w:eastAsia="宋体" w:cs="宋体"/>
          <w:color w:val="auto"/>
          <w:sz w:val="24"/>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部分涉及国家秘密，该涉及国家秘密部分不公告；甲方依据《反不正当竞争法》等法律制度的规定与乙方约定本合同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pStyle w:val="697"/>
        <w:contextualSpacing/>
        <w:rPr>
          <w:rFonts w:hint="eastAsia" w:ascii="宋体" w:hAnsi="宋体" w:eastAsia="宋体" w:cs="宋体"/>
          <w:color w:val="auto"/>
          <w:sz w:val="24"/>
        </w:rPr>
      </w:pPr>
      <w:r>
        <w:rPr>
          <w:rFonts w:hint="eastAsia" w:ascii="宋体" w:hAnsi="宋体" w:eastAsia="宋体" w:cs="宋体"/>
          <w:color w:val="auto"/>
          <w:sz w:val="24"/>
        </w:rPr>
        <w:t xml:space="preserve"> 甲     方                                       乙       方 </w:t>
      </w:r>
      <w:r/>
    </w:p>
    <w:p>
      <w:pPr>
        <w:pStyle w:val="697"/>
        <w:contextualSpacing/>
        <w:rPr>
          <w:rFonts w:hint="eastAsia" w:ascii="宋体" w:hAnsi="宋体" w:eastAsia="宋体" w:cs="宋体"/>
          <w:color w:val="auto"/>
          <w:sz w:val="24"/>
        </w:rPr>
      </w:pPr>
      <w:r>
        <w:rPr>
          <w:rFonts w:hint="eastAsia" w:ascii="宋体" w:hAnsi="宋体" w:eastAsia="宋体" w:cs="宋体"/>
          <w:color w:val="auto"/>
          <w:sz w:val="24"/>
        </w:rPr>
        <w:t xml:space="preserve">单位签章： </w:t>
      </w:r>
      <w:r>
        <w:rPr>
          <w:rFonts w:hint="eastAsia" w:ascii="宋体" w:hAnsi="宋体" w:eastAsia="宋体" w:cs="宋体"/>
          <w:color w:val="auto"/>
          <w:sz w:val="24"/>
        </w:rPr>
        <w:tab/>
      </w:r>
      <w:r>
        <w:rPr>
          <w:rFonts w:hint="eastAsia" w:ascii="宋体" w:hAnsi="宋体" w:eastAsia="宋体" w:cs="宋体"/>
          <w:color w:val="auto"/>
          <w:sz w:val="24"/>
        </w:rPr>
        <w:t xml:space="preserve">                                  单位签章： </w:t>
      </w:r>
      <w:r/>
    </w:p>
    <w:p>
      <w:pPr>
        <w:pStyle w:val="697"/>
        <w:contextualSpacing/>
        <w:rPr>
          <w:rFonts w:hint="eastAsia" w:ascii="宋体" w:hAnsi="宋体" w:eastAsia="宋体" w:cs="宋体"/>
          <w:color w:val="auto"/>
          <w:sz w:val="24"/>
        </w:rPr>
      </w:pPr>
      <w:r>
        <w:rPr>
          <w:rFonts w:hint="eastAsia" w:ascii="宋体" w:hAnsi="宋体" w:eastAsia="宋体" w:cs="宋体"/>
          <w:color w:val="auto"/>
          <w:sz w:val="24"/>
        </w:rPr>
        <w:t xml:space="preserve">单位地址：                                      单位地址：</w:t>
      </w:r>
      <w:r/>
    </w:p>
    <w:p>
      <w:pPr>
        <w:pStyle w:val="697"/>
        <w:contextualSpacing/>
        <w:rPr>
          <w:rFonts w:hint="eastAsia" w:ascii="宋体" w:hAnsi="宋体" w:eastAsia="宋体" w:cs="宋体"/>
          <w:color w:val="auto"/>
          <w:sz w:val="24"/>
        </w:rPr>
      </w:pPr>
      <w:r>
        <w:rPr>
          <w:rFonts w:hint="eastAsia" w:ascii="宋体" w:hAnsi="宋体" w:eastAsia="宋体" w:cs="宋体"/>
          <w:color w:val="auto"/>
          <w:sz w:val="24"/>
        </w:rPr>
        <w:t xml:space="preserve">开户银行： </w:t>
      </w:r>
      <w:r>
        <w:rPr>
          <w:rFonts w:hint="eastAsia" w:ascii="宋体" w:hAnsi="宋体" w:eastAsia="宋体" w:cs="宋体"/>
          <w:color w:val="auto"/>
          <w:sz w:val="24"/>
        </w:rPr>
        <w:tab/>
      </w:r>
      <w:r>
        <w:rPr>
          <w:rFonts w:hint="eastAsia" w:ascii="宋体" w:hAnsi="宋体" w:eastAsia="宋体" w:cs="宋体"/>
          <w:color w:val="auto"/>
          <w:sz w:val="24"/>
        </w:rPr>
        <w:t xml:space="preserve">                                  开户银行：</w:t>
      </w:r>
      <w:r/>
    </w:p>
    <w:p>
      <w:pPr>
        <w:pStyle w:val="697"/>
        <w:contextualSpacing/>
        <w:rPr>
          <w:rFonts w:hint="eastAsia" w:ascii="宋体" w:hAnsi="宋体" w:eastAsia="宋体" w:cs="宋体"/>
          <w:color w:val="auto"/>
          <w:sz w:val="24"/>
        </w:rPr>
      </w:pPr>
      <w:r>
        <w:rPr>
          <w:rFonts w:hint="eastAsia" w:ascii="宋体" w:hAnsi="宋体" w:eastAsia="宋体" w:cs="宋体"/>
          <w:color w:val="auto"/>
          <w:sz w:val="24"/>
        </w:rPr>
        <w:t xml:space="preserve">银行帐号：                                      银行帐号：</w:t>
      </w:r>
      <w:r/>
    </w:p>
    <w:p>
      <w:pPr>
        <w:pStyle w:val="697"/>
        <w:contextualSpacing/>
        <w:rPr>
          <w:rFonts w:hint="eastAsia" w:ascii="宋体" w:hAnsi="宋体" w:eastAsia="宋体" w:cs="宋体"/>
          <w:color w:val="auto"/>
          <w:sz w:val="24"/>
        </w:rPr>
      </w:pPr>
      <w:r>
        <w:rPr>
          <w:rFonts w:hint="eastAsia" w:ascii="宋体" w:hAnsi="宋体" w:eastAsia="宋体" w:cs="宋体"/>
          <w:color w:val="auto"/>
          <w:sz w:val="24"/>
        </w:rPr>
        <w:t xml:space="preserve">联 系 人：                                      联 系 人：</w:t>
      </w:r>
      <w:r/>
    </w:p>
    <w:p>
      <w:pPr>
        <w:pStyle w:val="697"/>
        <w:contextualSpacing/>
        <w:rPr>
          <w:rFonts w:hint="eastAsia" w:ascii="宋体" w:hAnsi="宋体" w:eastAsia="宋体" w:cs="宋体"/>
          <w:color w:val="auto"/>
          <w:sz w:val="24"/>
        </w:rPr>
      </w:pPr>
      <w:r>
        <w:rPr>
          <w:rFonts w:hint="eastAsia" w:ascii="宋体" w:hAnsi="宋体" w:eastAsia="宋体" w:cs="宋体"/>
          <w:color w:val="auto"/>
          <w:sz w:val="24"/>
        </w:rPr>
        <w:t xml:space="preserve">联系电话：                                      联系电话：</w:t>
      </w:r>
      <w:r/>
    </w:p>
    <w:p>
      <w:pPr>
        <w:pStyle w:val="746"/>
        <w:rPr>
          <w:rFonts w:hint="eastAsia" w:ascii="宋体" w:hAnsi="宋体" w:eastAsia="宋体" w:cs="宋体"/>
          <w:color w:val="auto"/>
        </w:rPr>
      </w:pPr>
      <w:r>
        <w:rPr>
          <w:rFonts w:hint="eastAsia" w:ascii="宋体" w:hAnsi="宋体" w:eastAsia="宋体" w:cs="宋体"/>
          <w:color w:val="auto"/>
          <w:sz w:val="24"/>
        </w:rPr>
        <w:t xml:space="preserve">日期：                                          日期：   </w:t>
      </w:r>
      <w:r/>
    </w:p>
    <w:p>
      <w:pPr>
        <w:pStyle w:val="697"/>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合同附件</w:t>
      </w:r>
      <w:r/>
    </w:p>
    <w:p>
      <w:pPr>
        <w:pStyle w:val="697"/>
        <w:jc w:val="center"/>
        <w:rPr>
          <w:rFonts w:hint="eastAsia" w:ascii="宋体" w:hAnsi="宋体" w:eastAsia="宋体" w:cs="宋体"/>
          <w:color w:val="auto"/>
          <w:sz w:val="24"/>
        </w:rPr>
      </w:pPr>
      <w:r>
        <w:rPr>
          <w:rFonts w:hint="eastAsia" w:ascii="宋体" w:hAnsi="宋体" w:eastAsia="宋体" w:cs="宋体"/>
          <w:color w:val="auto"/>
          <w:sz w:val="24"/>
        </w:rPr>
      </w:r>
      <w:r/>
    </w:p>
    <w:p>
      <w:pPr>
        <w:pStyle w:val="697"/>
        <w:rPr>
          <w:rFonts w:hint="eastAsia" w:ascii="宋体" w:hAnsi="宋体" w:eastAsia="宋体" w:cs="宋体"/>
          <w:color w:val="auto"/>
          <w:sz w:val="24"/>
        </w:rPr>
      </w:pPr>
      <w:r>
        <w:rPr>
          <w:rFonts w:hint="eastAsia" w:ascii="宋体" w:hAnsi="宋体" w:eastAsia="宋体" w:cs="宋体"/>
          <w:color w:val="auto"/>
          <w:sz w:val="24"/>
        </w:rPr>
      </w:r>
      <w:r/>
    </w:p>
    <w:p>
      <w:pPr>
        <w:pStyle w:val="697"/>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合同附件1：采购需求（见招标文件第六章《采购需求》）</w:t>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jc w:val="left"/>
        <w:rPr>
          <w:rFonts w:hint="eastAsia" w:ascii="宋体" w:hAnsi="宋体" w:eastAsia="宋体" w:cs="宋体"/>
          <w:color w:val="auto"/>
          <w:sz w:val="24"/>
        </w:rPr>
      </w:pPr>
      <w:r>
        <w:rPr>
          <w:rFonts w:hint="eastAsia" w:ascii="宋体" w:hAnsi="宋体" w:eastAsia="宋体" w:cs="宋体"/>
          <w:color w:val="auto"/>
          <w:sz w:val="24"/>
        </w:rPr>
        <w:t xml:space="preserve">合同附件2：质量标准技术要求（要求见招标文件第六章《采购需求》；合同见乙方投标文件中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技术方案》。）</w:t>
      </w:r>
      <w:r/>
    </w:p>
    <w:p>
      <w:pPr>
        <w:pStyle w:val="697"/>
        <w:jc w:val="center"/>
        <w:rPr>
          <w:rFonts w:hint="eastAsia" w:ascii="宋体" w:hAnsi="宋体" w:eastAsia="宋体" w:cs="宋体"/>
          <w:color w:val="auto"/>
          <w:sz w:val="24"/>
        </w:rPr>
      </w:pPr>
      <w:r>
        <w:rPr>
          <w:rFonts w:hint="eastAsia" w:ascii="宋体" w:hAnsi="宋体" w:eastAsia="宋体" w:cs="宋体"/>
          <w:color w:val="auto"/>
          <w:sz w:val="24"/>
        </w:rPr>
      </w:r>
      <w:r/>
    </w:p>
    <w:p>
      <w:pPr>
        <w:pStyle w:val="697"/>
        <w:jc w:val="left"/>
        <w:rPr>
          <w:rFonts w:hint="eastAsia" w:ascii="宋体" w:hAnsi="宋体" w:eastAsia="宋体" w:cs="宋体"/>
          <w:color w:val="auto"/>
          <w:sz w:val="24"/>
        </w:rPr>
      </w:pPr>
      <w:r>
        <w:rPr>
          <w:rFonts w:hint="eastAsia" w:ascii="宋体" w:hAnsi="宋体" w:eastAsia="宋体" w:cs="宋体"/>
          <w:color w:val="auto"/>
          <w:sz w:val="24"/>
        </w:rPr>
        <w:t xml:space="preserve">合同附件3：组织机构设置及人员和车辆配备要求（要求见招标文件第六章《采购需求》；合同见乙方投标文件中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组织机构设置及人员和车辆配备</w:t>
      </w:r>
      <w:r>
        <w:rPr>
          <w:rFonts w:hint="eastAsia" w:ascii="宋体" w:hAnsi="宋体" w:eastAsia="宋体" w:cs="宋体"/>
          <w:bCs/>
          <w:color w:val="auto"/>
          <w:sz w:val="24"/>
        </w:rPr>
        <w:t xml:space="preserve">方案</w:t>
      </w:r>
      <w:r>
        <w:rPr>
          <w:rFonts w:hint="eastAsia" w:ascii="宋体" w:hAnsi="宋体" w:eastAsia="宋体" w:cs="宋体"/>
          <w:color w:val="auto"/>
          <w:sz w:val="24"/>
        </w:rPr>
        <w:t xml:space="preserve">》。）</w:t>
      </w:r>
      <w:r/>
    </w:p>
    <w:p>
      <w:pPr>
        <w:pStyle w:val="697"/>
        <w:jc w:val="left"/>
        <w:rPr>
          <w:rFonts w:hint="eastAsia" w:ascii="宋体" w:hAnsi="宋体" w:eastAsia="宋体" w:cs="宋体"/>
          <w:color w:val="auto"/>
          <w:sz w:val="24"/>
        </w:rPr>
      </w:pPr>
      <w:r>
        <w:rPr>
          <w:rFonts w:hint="eastAsia" w:ascii="宋体" w:hAnsi="宋体" w:eastAsia="宋体" w:cs="宋体"/>
          <w:color w:val="auto"/>
          <w:sz w:val="24"/>
        </w:rPr>
      </w:r>
      <w:r/>
    </w:p>
    <w:p>
      <w:pPr>
        <w:pStyle w:val="697"/>
        <w:jc w:val="left"/>
        <w:rPr>
          <w:rFonts w:hint="eastAsia" w:ascii="宋体" w:hAnsi="宋体" w:eastAsia="宋体" w:cs="宋体"/>
          <w:color w:val="auto"/>
          <w:sz w:val="24"/>
        </w:rPr>
      </w:pPr>
      <w:r>
        <w:rPr>
          <w:rFonts w:hint="eastAsia" w:ascii="宋体" w:hAnsi="宋体" w:eastAsia="宋体" w:cs="宋体"/>
          <w:color w:val="auto"/>
          <w:sz w:val="24"/>
        </w:rPr>
        <w:t xml:space="preserve">合同附件4：退换货要求（要求见招标文件第六章《采购需求》；合同见乙方投标文件中</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退换货方案》。）</w:t>
      </w:r>
      <w:r/>
    </w:p>
    <w:p>
      <w:pPr>
        <w:pStyle w:val="697"/>
        <w:rPr>
          <w:rFonts w:hint="eastAsia" w:ascii="宋体" w:hAnsi="宋体" w:eastAsia="宋体" w:cs="宋体"/>
          <w:color w:val="auto"/>
          <w:sz w:val="24"/>
        </w:rPr>
      </w:pPr>
      <w:r>
        <w:rPr>
          <w:rFonts w:hint="eastAsia" w:ascii="宋体" w:hAnsi="宋体" w:eastAsia="宋体" w:cs="宋体"/>
          <w:color w:val="auto"/>
          <w:sz w:val="24"/>
        </w:rPr>
      </w:r>
      <w:r/>
    </w:p>
    <w:p>
      <w:pPr>
        <w:pStyle w:val="697"/>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pStyle w:val="697"/>
        <w:rPr>
          <w:rFonts w:hint="eastAsia" w:ascii="宋体" w:hAnsi="宋体" w:eastAsia="宋体" w:cs="宋体"/>
          <w:color w:val="auto"/>
          <w:sz w:val="24"/>
        </w:rPr>
      </w:pPr>
      <w:r>
        <w:rPr>
          <w:rFonts w:hint="eastAsia" w:ascii="宋体" w:hAnsi="宋体" w:eastAsia="宋体" w:cs="宋体"/>
          <w:color w:val="auto"/>
          <w:sz w:val="24"/>
        </w:rPr>
      </w:r>
      <w:r/>
    </w:p>
    <w:p>
      <w:pPr>
        <w:pStyle w:val="697"/>
        <w:rPr>
          <w:rFonts w:hint="eastAsia" w:ascii="宋体" w:hAnsi="宋体" w:eastAsia="宋体" w:cs="宋体"/>
          <w:color w:val="auto"/>
          <w:sz w:val="24"/>
        </w:rPr>
      </w:pPr>
      <w:r>
        <w:rPr>
          <w:rFonts w:hint="eastAsia" w:ascii="宋体" w:hAnsi="宋体" w:eastAsia="宋体" w:cs="宋体"/>
          <w:color w:val="auto"/>
          <w:sz w:val="24"/>
        </w:rPr>
        <w:t xml:space="preserve">合同附件6：《保密承诺》</w:t>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color w:val="auto"/>
        </w:rPr>
      </w:pPr>
      <w:r>
        <w:rPr>
          <w:rFonts w:hint="eastAsia"/>
          <w:color w:val="auto"/>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合同附件5</w:t>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验收标准（验收要求、验收标准和程序）</w:t>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甲方：                                    合同编号：</w:t>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乙方：                                    项目编号：</w:t>
      </w:r>
      <w:r/>
    </w:p>
    <w:p>
      <w:pPr>
        <w:pStyle w:val="697"/>
        <w:contextualSpacing/>
        <w:ind w:firstLine="5040"/>
        <w:spacing w:before="240"/>
        <w:rPr>
          <w:rFonts w:hint="eastAsia" w:ascii="宋体" w:hAnsi="宋体" w:eastAsia="宋体" w:cs="宋体"/>
          <w:color w:val="auto"/>
          <w:sz w:val="24"/>
        </w:rPr>
      </w:pPr>
      <w:r>
        <w:rPr>
          <w:rFonts w:hint="eastAsia" w:ascii="宋体" w:hAnsi="宋体" w:eastAsia="宋体" w:cs="宋体"/>
          <w:color w:val="auto"/>
          <w:sz w:val="24"/>
        </w:rPr>
        <w:t xml:space="preserve">签订地点：</w:t>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    验收标准：见本合同“五、质量标准和检验”。</w:t>
      </w:r>
      <w:r/>
    </w:p>
    <w:p>
      <w:pPr>
        <w:pStyle w:val="697"/>
        <w:ind w:firstLine="360"/>
        <w:rPr>
          <w:rFonts w:hint="eastAsia" w:ascii="宋体" w:hAnsi="宋体" w:eastAsia="宋体" w:cs="宋体"/>
          <w:color w:val="auto"/>
          <w:sz w:val="24"/>
        </w:rPr>
      </w:pPr>
      <w:r>
        <w:rPr>
          <w:rFonts w:hint="eastAsia" w:ascii="宋体" w:hAnsi="宋体" w:eastAsia="宋体" w:cs="宋体"/>
          <w:color w:val="auto"/>
          <w:sz w:val="24"/>
        </w:rPr>
        <w:t xml:space="preserve">    验收要求、验收程序：乙方提出书面验收要求，甲方接到书面验收要求后5个工作日内出具验收书，如乙方对验收书有异议，在接到验收书后7个工作日内向甲方书面提出。</w:t>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rPr>
          <w:rFonts w:hint="eastAsia" w:ascii="宋体" w:hAnsi="宋体" w:eastAsia="宋体" w:cs="宋体"/>
          <w:color w:val="auto"/>
          <w:sz w:val="24"/>
        </w:rPr>
      </w:pPr>
      <w:r>
        <w:rPr>
          <w:rFonts w:hint="eastAsia" w:ascii="宋体" w:hAnsi="宋体" w:eastAsia="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乙方 </w:t>
      </w:r>
      <w:r/>
    </w:p>
    <w:p>
      <w:pPr>
        <w:pStyle w:val="697"/>
        <w:rPr>
          <w:rFonts w:hint="eastAsia" w:ascii="宋体" w:hAnsi="宋体" w:eastAsia="宋体" w:cs="宋体"/>
          <w:color w:val="auto"/>
          <w:sz w:val="24"/>
        </w:rPr>
      </w:pPr>
      <w:r>
        <w:rPr>
          <w:rFonts w:hint="eastAsia" w:ascii="宋体" w:hAnsi="宋体" w:eastAsia="宋体" w:cs="宋体"/>
          <w:color w:val="auto"/>
          <w:sz w:val="24"/>
        </w:rPr>
        <w:t xml:space="preserve">单位签章： </w:t>
      </w:r>
      <w:r>
        <w:rPr>
          <w:rFonts w:hint="eastAsia" w:ascii="宋体" w:hAnsi="宋体" w:eastAsia="宋体" w:cs="宋体"/>
          <w:color w:val="auto"/>
          <w:sz w:val="24"/>
        </w:rPr>
        <w:tab/>
      </w:r>
      <w:r>
        <w:rPr>
          <w:rFonts w:hint="eastAsia" w:ascii="宋体" w:hAnsi="宋体" w:eastAsia="宋体" w:cs="宋体"/>
          <w:color w:val="auto"/>
          <w:sz w:val="24"/>
        </w:rPr>
        <w:t xml:space="preserve">                       单位签章： </w:t>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日期：                               日期：</w:t>
      </w:r>
      <w:r/>
    </w:p>
    <w:p>
      <w:pPr>
        <w:pStyle w:val="697"/>
        <w:rPr>
          <w:rFonts w:hint="eastAsia" w:ascii="宋体" w:hAnsi="宋体" w:eastAsia="宋体" w:cs="宋体"/>
          <w:color w:val="auto"/>
        </w:rPr>
      </w:pPr>
      <w:r>
        <w:rPr>
          <w:rFonts w:hint="eastAsia" w:ascii="宋体" w:hAnsi="宋体" w:eastAsia="宋体" w:cs="宋体"/>
          <w:color w:val="auto"/>
        </w:rPr>
      </w:r>
      <w:r/>
    </w:p>
    <w:p>
      <w:pPr>
        <w:pStyle w:val="697"/>
        <w:rPr>
          <w:rFonts w:hint="eastAsia" w:ascii="宋体" w:hAnsi="宋体" w:eastAsia="宋体" w:cs="宋体"/>
          <w:color w:val="auto"/>
        </w:rPr>
      </w:pPr>
      <w:r>
        <w:rPr>
          <w:rFonts w:hint="eastAsia" w:ascii="宋体" w:hAnsi="宋体" w:eastAsia="宋体" w:cs="宋体"/>
          <w:color w:val="auto"/>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746"/>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7"/>
        <w:rPr>
          <w:rFonts w:hint="eastAsia" w:ascii="宋体" w:hAnsi="宋体" w:eastAsia="宋体" w:cs="宋体"/>
          <w:color w:val="auto"/>
          <w:sz w:val="18"/>
          <w:szCs w:val="18"/>
        </w:rPr>
      </w:pPr>
      <w:r>
        <w:rPr>
          <w:rFonts w:hint="eastAsia" w:ascii="宋体" w:hAnsi="宋体" w:eastAsia="宋体" w:cs="宋体"/>
          <w:color w:val="auto"/>
          <w:sz w:val="18"/>
          <w:szCs w:val="18"/>
        </w:rPr>
      </w:r>
      <w:r/>
    </w:p>
    <w:p>
      <w:pPr>
        <w:pStyle w:val="698"/>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698"/>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r>
      <w:r/>
    </w:p>
    <w:p>
      <w:pPr>
        <w:pStyle w:val="697"/>
        <w:contextualSpacing/>
        <w:spacing w:before="240"/>
        <w:rPr>
          <w:rFonts w:hint="eastAsia" w:ascii="宋体" w:hAnsi="宋体" w:eastAsia="宋体" w:cs="宋体"/>
          <w:color w:val="auto"/>
          <w:sz w:val="24"/>
        </w:rPr>
      </w:pPr>
      <w:r>
        <w:rPr>
          <w:rFonts w:hint="eastAsia" w:ascii="宋体" w:hAnsi="宋体" w:eastAsia="宋体" w:cs="宋体"/>
          <w:color w:val="auto"/>
          <w:sz w:val="24"/>
        </w:rPr>
        <w:t xml:space="preserve">合同附件6</w:t>
      </w:r>
      <w:r/>
    </w:p>
    <w:p>
      <w:pPr>
        <w:pStyle w:val="697"/>
        <w:ind w:firstLine="300"/>
        <w:jc w:val="center"/>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《保密承诺》</w:t>
      </w:r>
      <w:r/>
    </w:p>
    <w:p>
      <w:pPr>
        <w:spacing w:line="50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（甲方名称）：</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参加贵单位的活动，我单位承诺按照以下条件对（甲方名称）有关信息进行保密：</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1．不将（甲方名称）披露的任何信息用于项目之外的任何目的。</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2．不将为（甲方名称）提供的任何信息以任何形式向第三方披露、泄露、出售、交易、公布、复制或使用。</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3．按照政府行业主管部门要求上报涉及（甲方名称）的所有信息，均经（甲方名称）审查批准。</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4．本承诺书的保密义务期限：长期。</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5．除以上承诺我单位将实行以下措施来确保保密工作的有效性：</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 </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(2) </w:t>
      </w:r>
      <w:r/>
    </w:p>
    <w:p>
      <w:pPr>
        <w:ind w:firstLine="48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(3)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after="120"/>
        <w:rPr>
          <w:rFonts w:hint="eastAsia" w:ascii="宋体" w:hAnsi="宋体" w:eastAsia="宋体" w:cs="宋体"/>
          <w:color w:val="auto"/>
        </w:rPr>
      </w:pPr>
      <w:r>
        <w:rPr>
          <w:rFonts w:hint="eastAsia" w:ascii="宋体" w:hAnsi="宋体" w:eastAsia="宋体" w:cs="宋体"/>
          <w:color w:val="auto"/>
        </w:rPr>
      </w:r>
      <w:r/>
    </w:p>
    <w:p>
      <w:pPr>
        <w:spacing w:after="120"/>
        <w:rPr>
          <w:rFonts w:hint="eastAsia" w:ascii="宋体" w:hAnsi="宋体" w:eastAsia="宋体" w:cs="宋体"/>
          <w:color w:val="auto"/>
        </w:rPr>
      </w:pPr>
      <w:r>
        <w:rPr>
          <w:rFonts w:hint="eastAsia" w:ascii="宋体" w:hAnsi="宋体" w:eastAsia="宋体" w:cs="宋体"/>
          <w:color w:val="auto"/>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承诺人全称（盖章）：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lang w:val="zh-CN"/>
        </w:rPr>
        <w:t xml:space="preserve">（签字）</w:t>
      </w:r>
      <w:r>
        <w:rPr>
          <w:rFonts w:hint="eastAsia" w:ascii="宋体" w:hAnsi="宋体" w:eastAsia="宋体" w:cs="宋体"/>
          <w:color w:val="auto"/>
          <w:sz w:val="24"/>
        </w:rPr>
        <w:t xml:space="preserve">：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项目负责人（签字）</w:t>
      </w:r>
      <w:r>
        <w:rPr>
          <w:rFonts w:hint="eastAsia" w:ascii="宋体" w:hAnsi="宋体" w:eastAsia="宋体" w:cs="宋体"/>
          <w:color w:val="auto"/>
          <w:sz w:val="24"/>
        </w:rPr>
        <w:t xml:space="preserve">：             </w:t>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699"/>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699"/>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p>
    <w:p>
      <w:pPr>
        <w:pStyle w:val="699"/>
        <w:ind w:left="2161" w:firstLine="150"/>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   采购需求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一、说明</w:t>
      </w:r>
      <w:r/>
    </w:p>
    <w:p>
      <w:pPr>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1.采购人：</w:t>
      </w:r>
      <w:r>
        <w:rPr>
          <w:rFonts w:hint="eastAsia" w:ascii="宋体" w:hAnsi="宋体" w:eastAsia="宋体" w:cs="宋体"/>
          <w:color w:val="auto"/>
          <w:sz w:val="24"/>
          <w:lang w:val="en-US" w:eastAsia="zh-CN"/>
        </w:rPr>
        <w:t xml:space="preserve">睢宁县公安局</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2.采购项目名称：</w:t>
      </w:r>
      <w:r>
        <w:rPr>
          <w:rFonts w:hint="eastAsia" w:ascii="宋体" w:hAnsi="宋体" w:cs="宋体"/>
          <w:color w:val="auto"/>
          <w:sz w:val="24"/>
          <w:lang w:eastAsia="zh-CN"/>
        </w:rPr>
        <w:t xml:space="preserve">睢宁县公安局食堂食材采购项目</w:t>
      </w:r>
      <w:r/>
    </w:p>
    <w:p>
      <w:pPr>
        <w:ind w:firstLine="480"/>
        <w:rPr>
          <w:rFonts w:hint="eastAsia" w:ascii="宋体" w:hAnsi="宋体" w:eastAsia="宋体" w:cs="宋体"/>
          <w:color w:val="auto"/>
          <w:sz w:val="24"/>
          <w:lang w:eastAsia="zh-CN"/>
        </w:rPr>
      </w:pPr>
      <w:r>
        <w:rPr>
          <w:rFonts w:hint="eastAsia" w:ascii="宋体" w:hAnsi="宋体" w:eastAsia="宋体" w:cs="宋体"/>
          <w:color w:val="auto"/>
          <w:sz w:val="24"/>
        </w:rPr>
        <w:t xml:space="preserve">3.采购标的：</w:t>
      </w:r>
      <w:r>
        <w:rPr>
          <w:rFonts w:hint="eastAsia" w:ascii="宋体" w:hAnsi="宋体" w:cs="宋体"/>
          <w:color w:val="auto"/>
          <w:sz w:val="24"/>
          <w:lang w:eastAsia="zh-CN"/>
        </w:rPr>
        <w:t xml:space="preserve">睢宁县公安局食堂食材采购项目</w:t>
      </w:r>
      <w:r/>
    </w:p>
    <w:p>
      <w:pPr>
        <w:ind w:firstLine="480"/>
        <w:rPr>
          <w:rFonts w:hint="eastAsia" w:ascii="宋体" w:hAnsi="宋体" w:eastAsia="宋体" w:cs="宋体"/>
          <w:color w:val="auto"/>
          <w:sz w:val="24"/>
        </w:rPr>
      </w:pP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对应的中小企业划分标准所属行业为其他未列明行业。</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注：中小企业划分标准所属行业以《关于印发中小企业划型标准规定的通知》（工信部联企业[2011]300号）的规定为准。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4.本项目</w:t>
      </w:r>
      <w:r>
        <w:rPr>
          <w:rFonts w:hint="eastAsia" w:ascii="宋体" w:hAnsi="宋体" w:cs="宋体"/>
          <w:color w:val="auto"/>
          <w:sz w:val="24"/>
          <w:lang w:val="en-US" w:eastAsia="zh-CN"/>
        </w:rPr>
        <w:t xml:space="preserve">不属于专门</w:t>
      </w:r>
      <w:r>
        <w:rPr>
          <w:rFonts w:hint="eastAsia" w:ascii="宋体" w:hAnsi="宋体" w:eastAsia="宋体" w:cs="宋体"/>
          <w:color w:val="auto"/>
          <w:sz w:val="24"/>
        </w:rPr>
        <w:t xml:space="preserve">面向中小企业的项目。</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本项目采购预算金额</w:t>
      </w:r>
      <w:r>
        <w:rPr>
          <w:rFonts w:hint="eastAsia" w:ascii="宋体" w:hAnsi="宋体" w:eastAsia="宋体" w:cs="宋体"/>
          <w:color w:val="auto"/>
          <w:sz w:val="24"/>
          <w:highlight w:val="none"/>
          <w:lang w:val="en-US" w:eastAsia="zh-CN"/>
        </w:rPr>
        <w:t xml:space="preserve">500</w:t>
      </w:r>
      <w:r>
        <w:rPr>
          <w:rFonts w:hint="eastAsia" w:ascii="宋体" w:hAnsi="宋体" w:eastAsia="宋体" w:cs="宋体"/>
          <w:color w:val="auto"/>
          <w:sz w:val="24"/>
          <w:highlight w:val="none"/>
        </w:rPr>
        <w:t xml:space="preserve">万元。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二、项目基本概况</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szCs w:val="22"/>
        </w:rPr>
        <w:t xml:space="preserve">预算金额</w:t>
      </w:r>
      <w:r>
        <w:rPr>
          <w:rFonts w:hint="eastAsia" w:ascii="宋体" w:hAnsi="宋体" w:eastAsia="宋体" w:cs="宋体"/>
          <w:color w:val="auto"/>
          <w:sz w:val="24"/>
          <w:highlight w:val="none"/>
          <w:lang w:val="en-US" w:eastAsia="zh-CN"/>
        </w:rPr>
        <w:t xml:space="preserve">500</w:t>
      </w:r>
      <w:r>
        <w:rPr>
          <w:rFonts w:hint="eastAsia" w:ascii="宋体" w:hAnsi="宋体" w:eastAsia="宋体" w:cs="宋体"/>
          <w:color w:val="auto"/>
          <w:sz w:val="24"/>
          <w:szCs w:val="22"/>
          <w:highlight w:val="none"/>
        </w:rPr>
        <w:t xml:space="preserve">万元，</w:t>
      </w:r>
      <w:r>
        <w:rPr>
          <w:rFonts w:hint="eastAsia" w:ascii="宋体" w:hAnsi="宋体" w:eastAsia="宋体" w:cs="宋体"/>
          <w:color w:val="auto"/>
          <w:sz w:val="24"/>
        </w:rPr>
        <w:t xml:space="preserve">配送地址为</w:t>
      </w: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院内。配送品类为粮油、禽蛋、调味品、佐料、食用原材料及冷冻食品等,具体包含畜禽肉类、水产品类、冷冻食品类、熟食卤菜类、蔬菜类、蛋类、水果点心饮料类、种子类食材、豆制品类、粮油类、干调类等</w:t>
      </w:r>
      <w:r>
        <w:rPr>
          <w:rFonts w:hint="eastAsia" w:ascii="宋体" w:hAnsi="宋体" w:cs="宋体"/>
          <w:color w:val="auto"/>
          <w:sz w:val="24"/>
          <w:lang w:val="en-US" w:eastAsia="zh-CN"/>
        </w:rPr>
        <w:t xml:space="preserve">物品</w:t>
      </w:r>
      <w:r>
        <w:rPr>
          <w:rFonts w:hint="eastAsia" w:ascii="宋体" w:hAnsi="宋体" w:eastAsia="宋体" w:cs="宋体"/>
          <w:color w:val="auto"/>
          <w:sz w:val="24"/>
        </w:rPr>
        <w:t xml:space="preserve">的采购及配送。</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三、技术要求</w:t>
      </w:r>
      <w:r/>
    </w:p>
    <w:p>
      <w:pPr>
        <w:contextualSpacing/>
        <w:ind w:firstLine="480"/>
        <w:spacing w:before="240"/>
        <w:rPr>
          <w:rFonts w:hint="eastAsia" w:ascii="宋体" w:hAnsi="宋体" w:eastAsia="宋体" w:cs="宋体"/>
          <w:color w:val="auto"/>
          <w:sz w:val="24"/>
        </w:rPr>
      </w:pPr>
      <w:r>
        <w:rPr>
          <w:rFonts w:hint="eastAsia" w:ascii="宋体" w:hAnsi="宋体" w:eastAsia="宋体" w:cs="宋体"/>
          <w:color w:val="auto"/>
          <w:sz w:val="24"/>
        </w:rPr>
        <w:t xml:space="preserve">(一) 食材供应要求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1.畜禽肉类、水产品类、冷冻食品类、熟食卤菜类：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1.1畜禽肉类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1.1.1生猪肉：执行现行国家标准或国内行业标准（有地方部门检疫章），肌肉有光泽，红色均匀，脂肪洁白，指压后凹陷立即恢复，具有鲜猪肉正常气味。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1.1.2火腿肠：正规品牌，特级，猪肉火腿肠，执行现行国家标准或国内行业标准。</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1.1.3鲜牛肉、鲜羊肉：执行现行国家标准或国内行业标准，肌肉有光泽，红色均匀，脂肪洁白或淡黄色，指压后凹陷立即恢复，具有鲜牛肉、鲜羊肉正常的气味。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1.1.4鸡、鸭：新鲜光禽、全净膛的肉食鸡、鸭。无死、无冻，无注水、无泡水现象；眼球饱满，皮肤有光泽，呈淡黄色；肉有弹性，放手后指压的凹陷立即恢复；肚中无内脏和其它异物，无味道，外表处理干净，微干或湿润。</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1.2水产品类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1.2.1鲤鱼、鲢鱼、草混子、鲫鱼、鲈鱼：新鲜、活鱼（按采购人要求宰杀），眼睛光亮透明，眼珠凸出，鱼鳞光亮、整洁、紧贴鱼体，鱼体洁净、挺而不软弯度小、有弹性。</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1.2.2黄花鱼：鱼体色泽鲜亮，鱼肉紧实，身体无异味，鱼眼鲜亮有光泽。</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1.2.3活虾：新鲜旳虾头尾完整，有一定旳弯曲度、虾身较挺。虾皮壳发亮，呈青白色。虾肉质坚实、细嫩。</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1.2.4带鱼：带鱼冰衣符合国家规定的范围内，鱼体解冻后净含量允差在国家标准内，且带鱼感官指标要符合正常的色泽。</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1.2.5 冰冻虾：体型完整，外壳透明光亮，体表呈青白色或青绿色，头节与躯体紧连，肉体硬实而有韧性，体表无污秽黏附，无异常气味。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1.2.6 虾仁：包装完整，肉质清洁，呈淡青色或乳白色。</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1.2.7 冻海鱼类：鳍平直紧贴鱼体，鳞片上覆有冻结旳粘液层，天然色泽鲜明而不浑浊。眼球不突出，透明，解冻后有光泽，有一层清洁透明旳粘液、鳞片完整、不易脱落，具有海水鱼或淡水鱼固有气味，眼球饱满凸出，腮鲜红，清晰。腹部坚实、无胀气、裂现象、肛孔白色凹陷。肉质坚实，有弹性，骨肉不分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1.3冷冻食品类：保质期内，检测执行国内行业标准产品明示标准及质量要求，产品需有完整的资料，速冻食品生产和经营卫生规范等。</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1.4熟食类：必须使用封闭车厢，不得敞运，车厢内必须清洁、卫生。制作材料必须保证其新鲜、卫生、符合该类食品的行业标准，成品及半成品要有足够的有效保质期。来货必须使用食品袋密封包装。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1.5卤菜类：制作材料必须保证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2.蔬菜类、蛋类、水果点心饮料类、种子类食材、豆制品类：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2.1蔬菜类：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2.1.1大白菜、包菜、菠菜、茼蒿、大葱：新鲜整洁，成熟度适中，无烂芯烂根烂叶。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2.1.2土豆：新鲜度好，无斑点、无霉点、无芽点。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2.1.3洋葱：色度新鲜，球茎坚实而不软。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2.1.4茭瓜、豆角、蒜薹：色度新鲜，果实坚实不软，嫩而不老，表面光滑，无鼓包和凹陷。</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2.1.5西红柿：色度新鲜，自然成熟，果实坚实不软。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2.1.6黄瓜：色度新鲜，直而不软。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2.1.7冬瓜：无腐烂变质、无伤疤、表皮光滑，色度新鲜。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2.1.8长茄子：色度新鲜，无空心、色泽鲜亮、表皮光滑无疤痕。</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2.1.9大蒜：外表无水分、无霉点、无芽点。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2.1.10青椒：色泽鲜艳，拥有各自品种典型颜色，无空心、表皮光滑无疤痕、成熟度适中，无烂果、无异味、无病虫害和明显机械伤。</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2.1.11 笋瓜、山芋、南瓜：无疤点，无断裂，无畸形瓜、病虫瓜、烂瓜，瓜身不带泥土，无明显机械伤，拥有各自品种典型形状。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2.1.12 白萝卜、红萝卜、胡萝卜：肉质鲜嫩致密；无畸形、裂痕、糠心、病虫害斑和明显机械伤，不带泥沙，不带茎叶、须根。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2.1.13 香菜、青菜、油麦菜、芹菜：肉质鲜嫩、形态好，色泽正常；颈基部削平，无枯黄叶、病叶、泥土、明显机械伤和病虫害；无烧心焦边、腐烂等现象，无抽薹（菜心除外）；结球的蔬菜应结球紧实。</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2.1.14 蒜黄：蒜黄去根和老叶，无病虫害斑，无泥土，无杂质，无明显机械伤。</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2.1.15 藕：肉质鲜嫩，成熟度适中，无机械伤，无干瘪，无腐烂霉变，具有该品种典型性状。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2.1.16 莴苣：色泽均匀，不带茎叶、须根，无泥沙，无机械伤和病虫害斑，无腐烂、干瘪。</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2.1.17 姜：色泽均匀，不带茎叶、须根，无泥沙，无机械伤和病虫害斑，无腐烂、干瘪；外皮不能变绿，生姜为干姜或鲜姜；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2.1.18 香菇、蘑菇：菇形正常、规整、饱满，具有该品种典型形状和色泽，拥有正常食用菌特有的香味。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2.1.19 豆芽：具有该类产品典型的形状和色泽，拥有豆制品的特有色、香、味；无异味、无异嗅、无霉烂变质、无杂质；无黑根现象；产品达到农业部无公害食品标准，农药残留和微生物指标要符合国家标准。</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2.1.20 西兰花：表面蓓蕾平展，无开花、发黄现象，无异味臭味。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2.1.21木耳：朵片完整，杂质不超过0.3%。耳面黑褐色，有光亮感；没有拳耳、流耳、流失耳、虫蛀耳、霉烂耳。</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2.2蛋类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2.2.2咸鸭蛋：蛋壳清洁完整，味道纯正，无异味。</w:t>
      </w:r>
      <w:r/>
    </w:p>
    <w:p>
      <w:pPr>
        <w:ind w:firstLine="480"/>
        <w:tabs>
          <w:tab w:val="left" w:pos="0" w:leader="none"/>
          <w:tab w:val="left" w:pos="284" w:leader="none"/>
        </w:tabs>
        <w:rPr>
          <w:rFonts w:hint="eastAsia" w:ascii="宋体" w:hAnsi="宋体" w:eastAsia="宋体" w:cs="宋体"/>
          <w:color w:val="auto"/>
          <w:sz w:val="24"/>
          <w:lang w:eastAsia="zh-CN"/>
        </w:rPr>
      </w:pPr>
      <w:r>
        <w:rPr>
          <w:rFonts w:hint="eastAsia" w:ascii="宋体" w:hAnsi="宋体" w:eastAsia="宋体" w:cs="宋体"/>
          <w:color w:val="auto"/>
          <w:sz w:val="24"/>
        </w:rPr>
        <w:t xml:space="preserve">2.3水果、点心、饮料类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2.3.1苹果：整体匀称，表皮光滑，无虫眼。</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2.3.2香蕉：皮色鲜黄光亮，两端带青；两指轻捏果身，富有弹性；肉口柔软糯滑，甜香俱全。</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2.3.3桔子：整体匀称，表皮光滑，无虫眼。</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2.3.4梨：整体匀称，表皮光滑，无虫眼克。</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2.3.5 点心类：要求正规品牌，不库存，当天需求当天采购。应具有各自的正常色泽、气味和滋味，不得有酸败、发霉等杂味，食品内外不得有生虫、霉变及其他外来污染物。</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2.3.6 饮料类：产品必须符合现行国家标准或国内行业标准，必须提供正规品牌，品牌和种类须征得采购人认可。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 种子食材类：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2.4.1豆类：黄豆、青豆、蚕豆、芸豆、豌豆、黑豆、红小豆、绿豆，等级一级，颗粒饱满，色泽正常，无虫蛀、无霉变、无杂质，不完善粒含量≤1%。</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2.4.2 薯类：表面无伤，体硬不软、饱满。无腐烂、无破皮、坑眼少、无畸形、无较多泥土、无发软。</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2.5豆制品类：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2.5.1 豆腐、豆腐皮等豆制品必须新鲜有弹性、带有豆香味；不得粘手、发酸。</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3.粮油类、干调类：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3.1粮油类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3.1.1 大米：食堂配送的大米必须符合现行国家标准或国内行业标准，并具有“QS”食品质量安全认证，正规品牌大米，颗粒均匀饱满、表面光洁、有光泽、色泽正常白粒少、有天然清香。</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3.1.2面粉：正规品牌，色泽呈白色或微黄色、无杂质、无异味。玉米面、杂粮面闻起来有面香而无其它异味，色泽自然，不沾手，无虫蛀、无霉变、无杂质。</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3.1.3食用油：食用油必须符合现行国家标准或国内行业标准，并具有“QS”食品质量安全认证，正规品牌，油品清亮、无杂质、无沉淀物、常温不凝固。</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3.1.4谷物类：小麦粒、大麦、玉米、薏米面，黑米、小米、高梁、藏麦、红枣、粟子、核桃、花生。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3.2干调类</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3.2.1酱油：正规品牌，要求颜色为红褐色或棕褐色，鲜艳，有光泽，体态澄清，浓度适当，无沉淀物，香气丰富纯正。</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3.2.2老抽：正规品牌，颜色呈焦糖色，很深，呈棕褐色，有光泽；味感鲜美微甜。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3.2.3醋：正规品牌，要求陈醋，颜色为琥珀色或红棕色，有光泽，体态澄清，浓度适中，无悬浮物或沉淀。</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3.2.4食用淀粉：地瓜淀粉，淀粉色泽洁白，有一定光泽；应有地瓜固有的气味；干燥，手攥不应成团，有较好的分散性。</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3.2.5味精：正规品牌，要求颗粒形状一致，色洁白、有光泽，颗粒间呈散料状态。</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3.2.6料酒：正规品牌。</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3.2.7白糖：白砂糖，无受潮溶化、无异味、洁白有光泽，颗粒均匀，干燥，手攥不应成团，有较好的分散性，必须具有“QS”食品质量认证标志。质量标准符合现行国家标准要求。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（二）食材质量要求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1.食材质量保证措施要求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1.2蔬菜类质量要求：当日供应蔬菜为当日采摘的新鲜蔬菜。蔬菜类材料采购必须从正规市场购入并符合国家有关食品安全方面的规定，蔬菜须提供农药残留合格证。</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1.3肉禽类质量要求：投标人应为具有屠宰资质的企业或与定点屠宰企业长期合作的单位或定点屠宰企业在徐州的一级代理商。供应的肉禽产品要求具有防疫部门检验印章。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2.食材质量保障能力要求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2.1要求投标人具有食品安全检测设备或农药残留快速检测设备等相关设备。</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（三）食材配送要求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配送时，采购人如要求对菜品深加工，中标人应按照采购人要求安排持有有效期内的健康证明的工人进入单位食堂进行深加工，无二次要求的按采购人要求在市场加工完毕，再配送采购人指定区域。因公安机关工作的特殊性，中标人应按采购人需求进行每日配送。不得以任何理由拒绝。</w:t>
      </w:r>
      <w:r/>
    </w:p>
    <w:p>
      <w:pPr>
        <w:ind w:firstLine="480"/>
        <w:tabs>
          <w:tab w:val="left" w:pos="0" w:leader="none"/>
          <w:tab w:val="left" w:pos="284" w:leader="none"/>
        </w:tabs>
        <w:rPr>
          <w:rFonts w:hint="eastAsia" w:ascii="宋体" w:hAnsi="宋体" w:eastAsia="宋体" w:cs="宋体"/>
          <w:color w:val="auto"/>
          <w:sz w:val="24"/>
          <w:lang w:val="en-US" w:eastAsia="zh-CN"/>
        </w:rPr>
      </w:pPr>
      <w:r>
        <w:rPr>
          <w:rFonts w:hint="eastAsia" w:ascii="宋体" w:hAnsi="宋体" w:eastAsia="宋体" w:cs="宋体"/>
          <w:color w:val="auto"/>
          <w:sz w:val="24"/>
        </w:rPr>
        <w:t xml:space="preserve">2.配送地点：</w:t>
      </w:r>
      <w:r>
        <w:rPr>
          <w:rFonts w:hint="eastAsia" w:ascii="宋体" w:hAnsi="宋体" w:eastAsia="宋体" w:cs="宋体"/>
          <w:color w:val="auto"/>
          <w:sz w:val="24"/>
          <w:lang w:val="en-US" w:eastAsia="zh-CN"/>
        </w:rPr>
        <w:t xml:space="preserve">睢宁县公安局食堂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（四）配合及服从采购人管理要求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（五）处理突发食品安全事件要求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因采购人工作内容特殊性，投标人要根据采购人在工作过程中发生食品安全突发事件做好处置工作。</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(六) 投标文件要求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1.投标文件中提供《技术方案》文件。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.《技术方案》需包括以下内容：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(1) 食材供应方案；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(2) 食材质量保证方案（包括食材质量保证措施及食材质量保障能力）；</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(3) 食材配送方案；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 (4) 配合与服从采购人管理方案；</w:t>
      </w:r>
      <w:r/>
    </w:p>
    <w:p>
      <w:pPr>
        <w:ind w:firstLine="60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(5) 处理突发食品安全事件的应急预案；</w:t>
      </w:r>
      <w:r/>
    </w:p>
    <w:p>
      <w:pPr>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四、商务要求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（一）组织机构设置及人员和车辆配备要求 </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1.组织机构设置要求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投标人应根据项目情况合理设定部门及岗位，配备相关人员。</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2.人员配备要求</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配备服务人员具有健康证,与投标人签订劳动合同。</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3.车辆配备要求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配送车辆不低于2辆，投标人租赁或投标人名下自有。投标文件中提供投标人租赁车辆合同（租赁方为投标人）及有效行驶证或投标人车辆购买发票及有效行驶证。</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4. 投标文件要求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（1）投标文件中提供《组织机构设置及人员和车辆配备方案》文件。</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）《组织机构设置及人员和车辆配备方案》需包括以下内容：</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①组织机构设置方案；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②人员配备方案；</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③车辆配备方案。</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（二）退换货要求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1. 严禁配送假冒、变质、过期的产品，不得弄虚作假或以次充好，采购人食品安全检测人员对所送物品按国家有关标准进行检测，对于不符合质量要求和卫生规定的物品采购人有权要求退货或换货，中标人应立即无条件予以退货、更换。</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2.投标文件要求</w:t>
      </w:r>
      <w:r/>
    </w:p>
    <w:p>
      <w:pPr>
        <w:ind w:firstLine="480"/>
        <w:tabs>
          <w:tab w:val="left" w:pos="0" w:leader="none"/>
          <w:tab w:val="left" w:pos="284" w:leader="none"/>
        </w:tabs>
        <w:rPr>
          <w:rFonts w:hint="eastAsia" w:ascii="宋体" w:hAnsi="宋体" w:eastAsia="宋体" w:cs="宋体"/>
          <w:color w:val="auto"/>
          <w:sz w:val="24"/>
        </w:rPr>
      </w:pPr>
      <w:r>
        <w:rPr>
          <w:rFonts w:hint="eastAsia" w:ascii="宋体" w:hAnsi="宋体" w:eastAsia="宋体" w:cs="宋体"/>
          <w:color w:val="auto"/>
          <w:sz w:val="24"/>
        </w:rPr>
        <w:t xml:space="preserve">投标文件中提供《退换货方案》文件。</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五、验收标准（验收要求、验收标准和程序）</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（一）验收必须由采购人和中标人相关人员等共同验收，签字确认，验收时提供供货清单，质量符合国家、行业标准及采购人要求，包括但不限于：</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蔬菜类要求：新鲜、无腐叶、无农药残留。</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鲜肉、蛋、家禽及鱼类要求：安全、新鲜、无异味、无瘦肉精、无抗生素、无注水。</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鱼类要求：鱼眼睛清亮，角膜透明，鳞片上覆有冻结的透明黏液层，皮肤天然色泽明显。</w:t>
      </w:r>
      <w:r/>
    </w:p>
    <w:p>
      <w:pPr>
        <w:ind w:firstLine="480"/>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中标人负责货品装卸送至采购人仓库并协助摆放。</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验收检查：采购人如发现不符合合同规定的货品，中标人应无条件收回所供应的货品并给予采购人书面答复说明原因，并在采购人要求的时间内更换好所需货品，由此造成的损失和影响由中标人负责。第一次验收不合格，采购人发出书面警告，第二次乙方按照5000元承担违约责任，甲方有权在当期付款中扣除，第三次采购人有权解除合同。</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（三）中标人每日必须按照采购人要求的时间将采购人食堂所需食品送至指定地点进行验收</w:t>
      </w:r>
      <w:r>
        <w:rPr>
          <w:rFonts w:hint="eastAsia" w:ascii="宋体" w:hAnsi="宋体" w:eastAsia="宋体" w:cs="宋体"/>
          <w:color w:val="auto"/>
          <w:sz w:val="24"/>
        </w:rPr>
        <w:t xml:space="preserve">，中标人如送货迟到超过半小时，采购人可扣中标人当天总货款的10%作为违约金。因迟到一小时以上而造成采购人食堂无法正常供餐的，采购人有权拒收并从别处紧急采购，采购费用从中标人货款中扣除；如第二次发生类似情况，除采购费用从中标人货款中扣除外，并扣除当周货款2%；如第三次发生类似情况，扣除当月货款2%，采购人有权单方面解除合同，并有权追究中标人相关经济、法律责任。遇有特殊任务或其他情况，应以采购人具体要求为准。非正常工作时间，如遇特殊情况，中标人要为采购人食堂提供紧急配送服务，接采购人电话通知后，90分钟内送达。</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（四）其他要求见招标文件第五章《拟签订的合同文本》中“五、质量标准和检验”。</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bCs/>
          <w:color w:val="auto"/>
          <w:sz w:val="24"/>
        </w:rPr>
      </w:pPr>
      <w:r>
        <w:rPr>
          <w:rFonts w:hint="eastAsia" w:ascii="宋体" w:hAnsi="宋体" w:eastAsia="宋体" w:cs="宋体"/>
          <w:bCs/>
          <w:color w:val="auto"/>
          <w:sz w:val="24"/>
        </w:rPr>
        <w:t xml:space="preserve">六、关于投标报价的相关说明</w:t>
      </w:r>
      <w:r/>
    </w:p>
    <w:p>
      <w:pPr>
        <w:ind w:firstLine="480"/>
        <w:rPr>
          <w:rFonts w:hint="eastAsia" w:ascii="宋体" w:hAnsi="宋体" w:eastAsia="宋体" w:cs="宋体"/>
          <w:color w:val="auto"/>
          <w:sz w:val="24"/>
          <w:szCs w:val="22"/>
        </w:rPr>
      </w:pPr>
      <w:r>
        <w:rPr>
          <w:rFonts w:hint="eastAsia" w:ascii="宋体" w:hAnsi="宋体" w:eastAsia="宋体" w:cs="宋体"/>
          <w:color w:val="auto"/>
          <w:sz w:val="24"/>
          <w:szCs w:val="22"/>
        </w:rPr>
        <w:t xml:space="preserve">1.本项目按照优惠率进行投标报价，不接受低于或等于0%的优惠率</w:t>
      </w:r>
      <w:r>
        <w:rPr>
          <w:rFonts w:hint="eastAsia" w:ascii="宋体" w:hAnsi="宋体" w:eastAsia="宋体" w:cs="宋体"/>
          <w:bCs/>
          <w:color w:val="auto"/>
          <w:sz w:val="24"/>
          <w:szCs w:val="22"/>
        </w:rPr>
        <w:t xml:space="preserve">。</w:t>
      </w:r>
      <w:r/>
    </w:p>
    <w:p>
      <w:pPr>
        <w:ind w:firstLine="480"/>
        <w:rPr>
          <w:rFonts w:hint="eastAsia" w:ascii="宋体" w:hAnsi="宋体" w:eastAsia="宋体" w:cs="宋体"/>
          <w:color w:val="auto"/>
          <w:sz w:val="24"/>
        </w:rPr>
      </w:pPr>
      <w:r>
        <w:rPr>
          <w:rFonts w:hint="eastAsia" w:ascii="宋体" w:hAnsi="宋体" w:cs="宋体"/>
          <w:color w:val="auto"/>
          <w:sz w:val="24"/>
          <w:szCs w:val="22"/>
          <w:lang w:val="en-US" w:eastAsia="zh-CN"/>
        </w:rPr>
        <w:t xml:space="preserve">2</w:t>
      </w:r>
      <w:r>
        <w:rPr>
          <w:rFonts w:hint="eastAsia" w:ascii="宋体" w:hAnsi="宋体" w:eastAsia="宋体" w:cs="宋体"/>
          <w:color w:val="auto"/>
          <w:sz w:val="24"/>
          <w:szCs w:val="22"/>
        </w:rPr>
        <w:t xml:space="preserve">.基准单价：</w:t>
      </w:r>
      <w:r>
        <w:rPr>
          <w:rFonts w:hint="eastAsia" w:ascii="宋体" w:hAnsi="宋体" w:eastAsia="宋体" w:cs="宋体"/>
          <w:color w:val="auto"/>
          <w:sz w:val="24"/>
        </w:rPr>
        <w:t xml:space="preserve">以徐州市发展和改革委员会“民生价格监测”每周公布的所有市场、超市同类菜品平均单价为基准单价；如网站上未有的菜品，以就近菜市场线下零售单价为基准单价（每周一次，日期同徐州市发展和改革委员会“民生价格监测”公布日期）；如上述还未有的菜品，以供应商的批发采购处的的同类菜品零售价为基准单价（每周一次，日期同徐州市发展和改革委员会“民生价格监测”公布日期）。</w:t>
      </w:r>
      <w:r/>
    </w:p>
    <w:p>
      <w:p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睢宁县公安局</w:t>
      </w:r>
      <w:r>
        <w:rPr>
          <w:rFonts w:hint="eastAsia" w:ascii="宋体" w:hAnsi="宋体" w:eastAsia="宋体" w:cs="宋体"/>
          <w:color w:val="auto"/>
          <w:sz w:val="24"/>
        </w:rPr>
        <w:t xml:space="preserve">就近菜市场</w:t>
      </w:r>
      <w:r>
        <w:rPr>
          <w:rFonts w:hint="eastAsia" w:ascii="宋体" w:hAnsi="宋体" w:eastAsia="宋体" w:cs="宋体"/>
          <w:color w:val="auto"/>
          <w:sz w:val="24"/>
          <w:lang w:val="en-US" w:eastAsia="zh-CN"/>
        </w:rPr>
        <w:t xml:space="preserve">分别是</w:t>
      </w:r>
      <w:r>
        <w:rPr>
          <w:rFonts w:hint="eastAsia" w:ascii="宋体" w:hAnsi="宋体" w:cs="宋体"/>
          <w:color w:val="auto"/>
          <w:sz w:val="24"/>
          <w:lang w:val="en-US" w:eastAsia="zh-CN"/>
        </w:rPr>
        <w:t xml:space="preserve">大观园</w:t>
      </w:r>
      <w:r>
        <w:rPr>
          <w:rFonts w:hint="eastAsia" w:ascii="宋体" w:hAnsi="宋体" w:eastAsia="宋体" w:cs="宋体"/>
          <w:color w:val="auto"/>
          <w:sz w:val="24"/>
          <w:lang w:val="en-US" w:eastAsia="zh-CN"/>
        </w:rPr>
        <w:t xml:space="preserve">菜市场和新城农贸市场</w:t>
      </w:r>
      <w:r>
        <w:rPr>
          <w:rFonts w:hint="eastAsia" w:ascii="宋体" w:hAnsi="宋体" w:eastAsia="宋体" w:cs="宋体"/>
          <w:color w:val="auto"/>
          <w:sz w:val="24"/>
        </w:rPr>
        <w:t xml:space="preserve">，由采购人组成的询价小组在该市场采集菜价。</w:t>
      </w:r>
      <w:r/>
    </w:p>
    <w:p>
      <w:pPr>
        <w:ind w:firstLine="480"/>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.结算单价=基准单价×（1-中标优惠率）；</w:t>
      </w:r>
      <w:r/>
    </w:p>
    <w:p>
      <w:pPr>
        <w:ind w:firstLine="480"/>
        <w:rPr>
          <w:rFonts w:hint="eastAsia" w:ascii="宋体" w:hAnsi="宋体" w:eastAsia="宋体" w:cs="宋体"/>
          <w:color w:val="auto"/>
        </w:rPr>
      </w:pP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.结算单价包括但不限于所有成本费、运输费、人工费、保险费、检查费、检验费、税费（采购人认可的有效增值税普通发票）以及服务期内的所有相关食品采购、检验费用在内的采购人指定地点交货全包价。</w:t>
      </w:r>
      <w:r/>
    </w:p>
    <w:p>
      <w:pPr>
        <w:ind w:firstLine="480"/>
        <w:rPr>
          <w:rFonts w:hint="eastAsia" w:ascii="宋体" w:hAnsi="宋体" w:eastAsia="宋体" w:cs="宋体"/>
          <w:color w:val="auto"/>
          <w:sz w:val="24"/>
        </w:rPr>
      </w:pP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.报价需充分考虑合同期限内的市场因素和成本变化状况的风险。</w:t>
      </w:r>
      <w:r/>
    </w:p>
    <w:p>
      <w:pPr>
        <w:ind w:firstLine="482"/>
        <w:rPr>
          <w:rFonts w:hint="eastAsia" w:ascii="宋体" w:hAnsi="宋体" w:eastAsia="宋体" w:cs="宋体"/>
          <w:color w:val="auto"/>
          <w:sz w:val="24"/>
        </w:rPr>
      </w:pPr>
      <w:r>
        <w:rPr>
          <w:rFonts w:hint="eastAsia" w:ascii="宋体" w:hAnsi="宋体" w:eastAsia="宋体" w:cs="宋体"/>
          <w:b/>
          <w:color w:val="auto"/>
          <w:sz w:val="24"/>
        </w:rPr>
        <w:t xml:space="preserve">说明：本“六、关于投标报价的相关说明”为不允许偏离的实质性要求和条件，如有偏离，在符合性审查时按照投标无效处理。</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七、服务期限：12个月。</w:t>
      </w:r>
      <w:r/>
    </w:p>
    <w:p>
      <w:pPr>
        <w:pStyle w:val="725"/>
        <w:rPr>
          <w:rFonts w:hint="eastAsia" w:ascii="宋体" w:hAnsi="宋体" w:eastAsia="宋体" w:cs="宋体"/>
          <w:color w:val="auto"/>
          <w:sz w:val="24"/>
          <w:szCs w:val="24"/>
        </w:rPr>
      </w:pPr>
      <w:r>
        <w:rPr>
          <w:rFonts w:hint="eastAsia" w:ascii="宋体" w:hAnsi="宋体" w:eastAsia="宋体" w:cs="宋体"/>
          <w:b/>
          <w:color w:val="auto"/>
          <w:sz w:val="24"/>
        </w:rPr>
        <w:t xml:space="preserve">说明：本“七、服务期限”为不允许偏离的实质性要求和条件，如有偏离，在符合性审查时按照投标无效处理。</w:t>
      </w:r>
      <w:r/>
    </w:p>
    <w:p>
      <w:pPr>
        <w:pStyle w:val="72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ind w:left="0" w:firstLine="480"/>
        <w:rPr>
          <w:rFonts w:hint="eastAsia" w:ascii="宋体" w:hAnsi="宋体" w:eastAsia="宋体" w:cs="宋体"/>
          <w:color w:val="auto"/>
          <w:sz w:val="24"/>
        </w:rPr>
      </w:pPr>
      <w:r>
        <w:rPr>
          <w:rFonts w:hint="eastAsia" w:ascii="宋体" w:hAnsi="宋体" w:eastAsia="宋体" w:cs="宋体"/>
          <w:color w:val="auto"/>
          <w:sz w:val="24"/>
        </w:rPr>
        <w:t xml:space="preserve">八、关于支付（采购资金的支付方式、时间、条件）的要求</w:t>
      </w:r>
      <w:r/>
    </w:p>
    <w:p>
      <w:pPr>
        <w:pStyle w:val="725"/>
        <w:ind w:firstLine="470"/>
        <w:rPr>
          <w:rFonts w:hint="eastAsia" w:ascii="宋体" w:hAnsi="宋体" w:eastAsia="宋体" w:cs="宋体"/>
          <w:bCs/>
          <w:color w:val="auto"/>
          <w:sz w:val="24"/>
        </w:rPr>
      </w:pPr>
      <w:r>
        <w:rPr>
          <w:rFonts w:hint="eastAsia" w:ascii="宋体" w:hAnsi="宋体" w:eastAsia="宋体" w:cs="宋体"/>
          <w:color w:val="auto"/>
          <w:sz w:val="24"/>
        </w:rPr>
        <w:t xml:space="preserve">见招标文件第五章《拟签订的合同文本》中“</w:t>
      </w:r>
      <w:r>
        <w:rPr>
          <w:rFonts w:hint="eastAsia" w:ascii="宋体" w:hAnsi="宋体" w:eastAsia="宋体" w:cs="宋体"/>
          <w:bCs/>
          <w:color w:val="auto"/>
          <w:sz w:val="24"/>
        </w:rPr>
        <w:t xml:space="preserve">四、支付（采购资金的支付方式、时间、条件）”。</w:t>
      </w:r>
      <w:r/>
    </w:p>
    <w:p>
      <w:pPr>
        <w:ind w:firstLine="482"/>
        <w:rPr>
          <w:rFonts w:hint="eastAsia" w:ascii="宋体" w:hAnsi="宋体" w:eastAsia="宋体" w:cs="宋体"/>
          <w:b/>
          <w:color w:val="auto"/>
          <w:sz w:val="24"/>
        </w:rPr>
      </w:pPr>
      <w:r>
        <w:rPr>
          <w:rFonts w:hint="eastAsia" w:ascii="宋体" w:hAnsi="宋体" w:eastAsia="宋体" w:cs="宋体"/>
          <w:b/>
          <w:color w:val="auto"/>
          <w:sz w:val="24"/>
        </w:rPr>
        <w:t xml:space="preserve">说明：本“八、关于支付（采购资金的支付方式、时间、条件）的要求”为不允许偏离的实质性要求和条件，如有偏离，在符合性审查时按照投标无效处理。</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70"/>
        <w:rPr>
          <w:rFonts w:hint="eastAsia" w:ascii="宋体" w:hAnsi="宋体" w:eastAsia="宋体" w:cs="宋体"/>
          <w:color w:val="auto"/>
        </w:rPr>
      </w:pPr>
      <w:r>
        <w:rPr>
          <w:rFonts w:hint="eastAsia" w:ascii="宋体" w:hAnsi="宋体" w:eastAsia="宋体" w:cs="宋体"/>
          <w:color w:val="auto"/>
          <w:sz w:val="24"/>
        </w:rPr>
        <w:t xml:space="preserve">九、其他要求：见招标文件第五章《拟签订的合同文本》。</w:t>
      </w:r>
      <w:r/>
    </w:p>
    <w:p>
      <w:pPr>
        <w:ind w:firstLine="480"/>
        <w:jc w:val="left"/>
        <w:rPr>
          <w:rFonts w:hint="eastAsia" w:ascii="宋体" w:hAnsi="宋体" w:eastAsia="宋体" w:cs="宋体"/>
          <w:color w:val="auto"/>
          <w:sz w:val="24"/>
        </w:rPr>
      </w:pPr>
      <w:r>
        <w:rPr>
          <w:rFonts w:hint="eastAsia" w:ascii="宋体" w:hAnsi="宋体" w:eastAsia="宋体" w:cs="宋体"/>
          <w:color w:val="auto"/>
          <w:sz w:val="24"/>
        </w:rPr>
      </w:r>
      <w:r/>
    </w:p>
    <w:p>
      <w:pPr>
        <w:ind w:firstLine="240"/>
        <w:jc w:val="lef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699"/>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24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right="6" w:firstLine="480"/>
        <w:rPr>
          <w:rFonts w:hint="eastAsia" w:ascii="宋体" w:hAnsi="宋体" w:eastAsia="宋体" w:cs="宋体"/>
          <w:color w:val="auto"/>
          <w:sz w:val="24"/>
        </w:rPr>
      </w:pPr>
      <w:r>
        <w:rPr>
          <w:rFonts w:hint="eastAsia" w:ascii="宋体" w:hAnsi="宋体" w:eastAsia="宋体" w:cs="宋体"/>
          <w:color w:val="auto"/>
          <w:sz w:val="24"/>
        </w:rPr>
      </w:r>
      <w:r/>
    </w:p>
    <w:p>
      <w:pPr>
        <w:ind w:firstLine="472"/>
        <w:jc w:val="left"/>
        <w:tabs>
          <w:tab w:val="left" w:pos="0" w:leader="none"/>
        </w:tabs>
        <w:rPr>
          <w:rFonts w:hint="eastAsia" w:ascii="宋体" w:hAnsi="宋体" w:eastAsia="宋体" w:cs="宋体"/>
          <w:b/>
          <w:color w:val="auto"/>
          <w:sz w:val="24"/>
        </w:rPr>
      </w:pPr>
      <w:r>
        <w:rPr>
          <w:rFonts w:hint="eastAsia" w:ascii="宋体" w:hAnsi="宋体" w:eastAsia="宋体" w:cs="宋体"/>
          <w:b/>
          <w:color w:val="auto"/>
          <w:sz w:val="24"/>
        </w:rPr>
      </w:r>
      <w:r/>
    </w:p>
    <w:p>
      <w:pPr>
        <w:ind w:firstLine="472"/>
        <w:jc w:val="left"/>
        <w:tabs>
          <w:tab w:val="left" w:pos="0" w:leader="none"/>
        </w:tabs>
        <w:rPr>
          <w:rFonts w:hint="eastAsia" w:ascii="宋体" w:hAnsi="宋体" w:eastAsia="宋体" w:cs="宋体"/>
          <w:b/>
          <w:color w:val="auto"/>
          <w:sz w:val="24"/>
        </w:rPr>
      </w:pPr>
      <w:r>
        <w:rPr>
          <w:rFonts w:hint="eastAsia" w:ascii="宋体" w:hAnsi="宋体" w:eastAsia="宋体" w:cs="宋体"/>
          <w:b/>
          <w:color w:val="auto"/>
          <w:sz w:val="24"/>
        </w:rPr>
      </w:r>
      <w:r/>
    </w:p>
    <w:p>
      <w:pPr>
        <w:ind w:right="29" w:firstLine="480"/>
        <w:spacing w:line="10" w:lineRule="atLeast"/>
        <w:rPr>
          <w:rFonts w:hint="eastAsia" w:ascii="宋体" w:hAnsi="宋体" w:eastAsia="宋体" w:cs="宋体"/>
          <w:color w:val="auto"/>
          <w:sz w:val="24"/>
        </w:rPr>
      </w:pPr>
      <w:r>
        <w:rPr>
          <w:rFonts w:hint="eastAsia" w:ascii="宋体" w:hAnsi="宋体" w:eastAsia="宋体" w:cs="宋体"/>
          <w:color w:val="auto"/>
          <w:sz w:val="24"/>
        </w:rPr>
      </w:r>
      <w:r/>
    </w:p>
    <w:p>
      <w:pPr>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  投标文件相关格式</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1. 投标函</w:t>
      </w:r>
      <w:r/>
    </w:p>
    <w:p>
      <w:pPr>
        <w:rPr>
          <w:rFonts w:hint="eastAsia" w:ascii="宋体" w:hAnsi="宋体" w:eastAsia="宋体" w:cs="宋体"/>
          <w:color w:val="auto"/>
          <w:sz w:val="24"/>
        </w:rPr>
      </w:pPr>
      <w:r>
        <w:rPr>
          <w:rFonts w:hint="eastAsia" w:ascii="宋体" w:hAnsi="宋体" w:eastAsia="宋体" w:cs="宋体"/>
          <w:color w:val="auto"/>
          <w:sz w:val="24"/>
        </w:rPr>
        <w:t xml:space="preserve">2. 开标一览表</w:t>
      </w:r>
      <w:r/>
    </w:p>
    <w:p>
      <w:pPr>
        <w:rPr>
          <w:rFonts w:hint="eastAsia" w:ascii="宋体" w:hAnsi="宋体" w:eastAsia="宋体" w:cs="宋体"/>
          <w:color w:val="auto"/>
          <w:sz w:val="24"/>
        </w:rPr>
      </w:pPr>
      <w:r>
        <w:rPr>
          <w:rFonts w:hint="eastAsia" w:ascii="宋体" w:hAnsi="宋体" w:eastAsia="宋体" w:cs="宋体"/>
          <w:color w:val="auto"/>
          <w:sz w:val="24"/>
        </w:rPr>
        <w:t xml:space="preserve">3. 分项价格表</w:t>
      </w:r>
      <w:r/>
    </w:p>
    <w:p>
      <w:pPr>
        <w:rPr>
          <w:rFonts w:hint="eastAsia" w:ascii="宋体" w:hAnsi="宋体" w:eastAsia="宋体" w:cs="宋体"/>
          <w:color w:val="auto"/>
          <w:sz w:val="24"/>
        </w:rPr>
      </w:pPr>
      <w:r>
        <w:rPr>
          <w:rFonts w:hint="eastAsia" w:ascii="宋体" w:hAnsi="宋体" w:eastAsia="宋体" w:cs="宋体"/>
          <w:color w:val="auto"/>
          <w:sz w:val="24"/>
        </w:rPr>
        <w:t xml:space="preserve">4．偏离表</w:t>
      </w:r>
      <w:r/>
    </w:p>
    <w:p>
      <w:pPr>
        <w:rPr>
          <w:rFonts w:hint="eastAsia" w:ascii="宋体" w:hAnsi="宋体" w:eastAsia="宋体" w:cs="宋体"/>
          <w:color w:val="auto"/>
          <w:sz w:val="24"/>
        </w:rPr>
      </w:pPr>
      <w:r>
        <w:rPr>
          <w:rFonts w:hint="eastAsia" w:ascii="宋体" w:hAnsi="宋体" w:eastAsia="宋体" w:cs="宋体"/>
          <w:color w:val="auto"/>
          <w:sz w:val="24"/>
        </w:rPr>
        <w:t xml:space="preserve">5. 授权委托书</w:t>
      </w:r>
      <w:r/>
    </w:p>
    <w:p>
      <w:pPr>
        <w:rPr>
          <w:rFonts w:hint="eastAsia" w:ascii="宋体" w:hAnsi="宋体" w:eastAsia="宋体" w:cs="宋体"/>
          <w:color w:val="auto"/>
          <w:sz w:val="24"/>
        </w:rPr>
      </w:pPr>
      <w:r>
        <w:rPr>
          <w:rFonts w:hint="eastAsia" w:ascii="宋体" w:hAnsi="宋体" w:eastAsia="宋体" w:cs="宋体"/>
          <w:color w:val="auto"/>
          <w:sz w:val="24"/>
        </w:rPr>
        <w:t xml:space="preserve">6. 中小企业声明函</w:t>
      </w:r>
      <w:r/>
    </w:p>
    <w:p>
      <w:pPr>
        <w:rPr>
          <w:rFonts w:hint="eastAsia" w:ascii="宋体" w:hAnsi="宋体" w:eastAsia="宋体" w:cs="宋体"/>
          <w:color w:val="auto"/>
          <w:sz w:val="24"/>
        </w:rPr>
      </w:pPr>
      <w:r>
        <w:rPr>
          <w:rFonts w:hint="eastAsia" w:ascii="宋体" w:hAnsi="宋体" w:eastAsia="宋体" w:cs="宋体"/>
          <w:color w:val="auto"/>
          <w:sz w:val="24"/>
        </w:rPr>
        <w:t xml:space="preserve">7. 投标人参加政府采购活动前3年内在经营活动中没有重大违法记录的书面声明</w:t>
      </w:r>
      <w:r/>
    </w:p>
    <w:p>
      <w:pPr>
        <w:rPr>
          <w:rFonts w:hint="eastAsia" w:ascii="宋体" w:hAnsi="宋体" w:eastAsia="宋体" w:cs="宋体"/>
          <w:color w:val="auto"/>
          <w:sz w:val="24"/>
        </w:rPr>
      </w:pPr>
      <w:r>
        <w:rPr>
          <w:rFonts w:hint="eastAsia" w:ascii="宋体" w:hAnsi="宋体" w:eastAsia="宋体" w:cs="宋体"/>
          <w:color w:val="auto"/>
          <w:sz w:val="24"/>
        </w:rPr>
        <w:t xml:space="preserve">8. 残疾人福利性单位声明函</w:t>
      </w:r>
      <w:r/>
    </w:p>
    <w:p>
      <w:pPr>
        <w:rPr>
          <w:rFonts w:hint="eastAsia" w:ascii="宋体" w:hAnsi="宋体" w:eastAsia="宋体" w:cs="宋体"/>
          <w:bCs/>
          <w:color w:val="auto"/>
          <w:sz w:val="24"/>
        </w:rPr>
      </w:pPr>
      <w:r>
        <w:rPr>
          <w:rFonts w:hint="eastAsia" w:ascii="宋体" w:hAnsi="宋体" w:eastAsia="宋体" w:cs="宋体"/>
          <w:color w:val="auto"/>
          <w:sz w:val="24"/>
        </w:rPr>
        <w:t xml:space="preserve">9. </w:t>
      </w:r>
      <w:r>
        <w:rPr>
          <w:rFonts w:hint="eastAsia" w:ascii="宋体" w:hAnsi="宋体" w:eastAsia="宋体" w:cs="宋体"/>
          <w:bCs/>
          <w:color w:val="auto"/>
          <w:sz w:val="24"/>
        </w:rPr>
        <w:t xml:space="preserve">具备履行合同所必需的设备和专业技术能力的书面声明（附证明材料原件的扫描件）</w:t>
      </w:r>
      <w:r/>
    </w:p>
    <w:p>
      <w:pPr>
        <w:rPr>
          <w:rFonts w:hint="eastAsia" w:ascii="宋体" w:hAnsi="宋体" w:eastAsia="宋体" w:cs="宋体"/>
          <w:color w:val="auto"/>
          <w:sz w:val="24"/>
        </w:rPr>
      </w:pPr>
      <w:r>
        <w:rPr>
          <w:rFonts w:hint="eastAsia" w:ascii="宋体" w:hAnsi="宋体" w:eastAsia="宋体" w:cs="宋体"/>
          <w:color w:val="auto"/>
          <w:sz w:val="24"/>
        </w:rPr>
        <w:t xml:space="preserve">10.投标人相关承诺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11.投标人书面声明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rPr>
          <w:rFonts w:ascii="宋体" w:hAnsi="宋体" w:eastAsia="宋体" w:cs="宋体"/>
          <w:b w:val="0"/>
          <w:bCs w:val="0"/>
          <w:color w:val="000000"/>
          <w:sz w:val="24"/>
        </w:rPr>
        <w:t xml:space="preserve">代理服务收费标准</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5"/>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1. </w:t>
      </w:r>
      <w:r>
        <w:rPr>
          <w:rFonts w:hint="eastAsia" w:ascii="宋体" w:hAnsi="宋体" w:eastAsia="宋体" w:cs="宋体"/>
          <w:color w:val="auto"/>
          <w:sz w:val="30"/>
          <w:szCs w:val="30"/>
        </w:rPr>
        <w:t xml:space="preserve">投标</w:t>
      </w:r>
      <w:r>
        <w:rPr>
          <w:rFonts w:hint="eastAsia" w:ascii="宋体" w:hAnsi="宋体" w:eastAsia="宋体" w:cs="宋体"/>
          <w:color w:val="auto"/>
          <w:sz w:val="28"/>
          <w:szCs w:val="28"/>
        </w:rPr>
        <w:t xml:space="preserve">函</w:t>
      </w:r>
      <w:r/>
    </w:p>
    <w:p>
      <w:pPr>
        <w:ind w:firstLine="480"/>
        <w:jc w:val="left"/>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w:t>
      </w:r>
      <w:r>
        <w:rPr>
          <w:rFonts w:hint="eastAsia" w:ascii="宋体" w:hAnsi="宋体" w:cs="宋体"/>
          <w:color w:val="auto"/>
          <w:sz w:val="24"/>
          <w:u w:val="single"/>
          <w:lang w:eastAsia="zh-CN"/>
        </w:rPr>
        <w:t xml:space="preserve">江苏华东项目管理有限公司</w:t>
      </w:r>
      <w:r>
        <w:rPr>
          <w:rFonts w:hint="eastAsia" w:ascii="宋体" w:hAnsi="宋体" w:eastAsia="宋体" w:cs="宋体"/>
          <w:color w:val="auto"/>
          <w:sz w:val="24"/>
        </w:rPr>
        <w:t xml:space="preserve">根据</w:t>
      </w:r>
      <w:r>
        <w:rPr>
          <w:rFonts w:hint="eastAsia" w:ascii="宋体" w:hAnsi="宋体" w:cs="宋体"/>
          <w:color w:val="auto"/>
          <w:sz w:val="24"/>
          <w:u w:val="single"/>
          <w:lang w:eastAsia="zh-CN"/>
        </w:rPr>
        <w:t xml:space="preserve">睢宁县公安局食堂食材采购项目</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rPr>
          <w:rFonts w:hint="eastAsia" w:ascii="宋体" w:hAnsi="宋体" w:eastAsia="宋体" w:cs="宋体"/>
          <w:color w:val="auto"/>
          <w:sz w:val="24"/>
        </w:rPr>
        <w:t xml:space="preserve">]招标文件， </w:t>
      </w:r>
      <w:r>
        <w:rPr>
          <w:rFonts w:hint="eastAsia" w:ascii="宋体" w:hAnsi="宋体" w:eastAsia="宋体" w:cs="宋体"/>
          <w:color w:val="auto"/>
          <w:szCs w:val="21"/>
          <w:u w:val="single"/>
        </w:rPr>
        <w:t xml:space="preserve">_  _</w:t>
      </w:r>
      <w:r>
        <w:rPr>
          <w:rFonts w:hint="eastAsia" w:ascii="宋体" w:hAnsi="宋体" w:eastAsia="宋体" w:cs="宋体"/>
          <w:color w:val="auto"/>
          <w:szCs w:val="21"/>
        </w:rPr>
        <w:t xml:space="preserve">(</w:t>
      </w:r>
      <w:r>
        <w:rPr>
          <w:rFonts w:hint="eastAsia" w:ascii="宋体" w:hAnsi="宋体" w:eastAsia="宋体" w:cs="宋体"/>
          <w:color w:val="auto"/>
          <w:sz w:val="24"/>
        </w:rPr>
        <w:t xml:space="preserve">姓名)代表我方</w:t>
      </w:r>
      <w:r>
        <w:rPr>
          <w:rFonts w:hint="eastAsia" w:ascii="宋体" w:hAnsi="宋体" w:eastAsia="宋体" w:cs="宋体"/>
          <w:color w:val="auto"/>
          <w:szCs w:val="21"/>
        </w:rPr>
        <w:t xml:space="preserve">______________</w:t>
      </w:r>
      <w:r>
        <w:rPr>
          <w:rFonts w:hint="eastAsia" w:ascii="宋体" w:hAnsi="宋体" w:eastAsia="宋体" w:cs="宋体"/>
          <w:color w:val="auto"/>
          <w:sz w:val="24"/>
        </w:rPr>
        <w:t xml:space="preserve">（投标人的名称）全权处理本次投标的有关事宜。</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据此函，投标人承诺并同意如下：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 本项目由投标人本企业提供服务，投标人唯一投标报价见《开标一览表》。</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2.投标人将按招标文件的规定履行合同责任和义务。</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4.投标有效期为90天。</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6.招标文件中关于“投标文件的密封要求”的规定由</w:t>
      </w:r>
      <w:r>
        <w:rPr>
          <w:rFonts w:hint="eastAsia" w:ascii="宋体" w:hAnsi="宋体" w:cs="宋体"/>
          <w:color w:val="auto"/>
          <w:sz w:val="24"/>
          <w:lang w:eastAsia="zh-CN"/>
        </w:rPr>
        <w:t xml:space="preserve">江苏华东项目管理有限公司</w:t>
      </w:r>
      <w:r>
        <w:rPr>
          <w:rFonts w:hint="eastAsia" w:ascii="宋体" w:hAnsi="宋体" w:eastAsia="宋体" w:cs="宋体"/>
          <w:color w:val="auto"/>
          <w:sz w:val="24"/>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7.</w:t>
      </w:r>
      <w:r>
        <w:rPr>
          <w:rFonts w:hint="eastAsia" w:ascii="宋体" w:hAnsi="宋体" w:cs="宋体"/>
          <w:color w:val="auto"/>
          <w:sz w:val="24"/>
          <w:lang w:eastAsia="zh-CN"/>
        </w:rPr>
        <w:t xml:space="preserve">江苏华东项目管理有限公司</w:t>
      </w:r>
      <w:r>
        <w:rPr>
          <w:rFonts w:hint="eastAsia" w:ascii="宋体" w:hAnsi="宋体" w:eastAsia="宋体" w:cs="宋体"/>
          <w:color w:val="auto"/>
          <w:sz w:val="24"/>
        </w:rPr>
        <w:t xml:space="preserve">有权将我单位本项目投标文件中的《开标一览表》和《分项价格表》予以公示，公示的方式由</w:t>
      </w:r>
      <w:r>
        <w:rPr>
          <w:rFonts w:hint="eastAsia" w:ascii="宋体" w:hAnsi="宋体" w:cs="宋体"/>
          <w:color w:val="auto"/>
          <w:sz w:val="24"/>
          <w:lang w:eastAsia="zh-CN"/>
        </w:rPr>
        <w:t xml:space="preserve">江苏华东项目管理有限公司</w:t>
      </w:r>
      <w:r>
        <w:rPr>
          <w:rFonts w:hint="eastAsia" w:ascii="宋体" w:hAnsi="宋体" w:eastAsia="宋体" w:cs="宋体"/>
          <w:color w:val="auto"/>
          <w:sz w:val="24"/>
        </w:rPr>
        <w:t xml:space="preserve">确定。如我单位被确定为中标、成交供应商，</w:t>
      </w:r>
      <w:r>
        <w:rPr>
          <w:rFonts w:hint="eastAsia" w:ascii="宋体" w:hAnsi="宋体" w:cs="宋体"/>
          <w:color w:val="auto"/>
          <w:sz w:val="24"/>
          <w:lang w:eastAsia="zh-CN"/>
        </w:rPr>
        <w:t xml:space="preserve">江苏华东项目管理有限公司</w:t>
      </w:r>
      <w:r>
        <w:rPr>
          <w:rFonts w:hint="eastAsia" w:ascii="宋体" w:hAnsi="宋体" w:eastAsia="宋体" w:cs="宋体"/>
          <w:color w:val="auto"/>
          <w:sz w:val="24"/>
        </w:rPr>
        <w:t xml:space="preserve">有权将我单位本项目投标文件中的《中小企业声明函》（如有），《残疾人福利性单位声明函》（如有）作为《中标（成交）结果公告》的附件予以公告。</w:t>
      </w:r>
      <w:r/>
    </w:p>
    <w:p>
      <w:pPr>
        <w:ind w:right="29"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9.与本投标有关的一切正式往来信函请寄：</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            手机号码：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31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投标人：（电子签章）</w:t>
      </w:r>
      <w:r/>
    </w:p>
    <w:p>
      <w:pPr>
        <w:ind w:firstLine="31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13"/>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2．开标一览表</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ind w:firstLine="6240"/>
        <w:rPr>
          <w:rFonts w:hint="eastAsia" w:ascii="宋体" w:hAnsi="宋体" w:eastAsia="宋体" w:cs="宋体"/>
          <w:color w:val="auto"/>
          <w:sz w:val="24"/>
        </w:rPr>
      </w:pPr>
      <w:r>
        <w:rPr>
          <w:rFonts w:hint="eastAsia" w:ascii="宋体" w:hAnsi="宋体" w:eastAsia="宋体" w:cs="宋体"/>
          <w:color w:val="auto"/>
          <w:sz w:val="24"/>
        </w:rPr>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货币单位：人民币元</w:t>
      </w:r>
      <w:r/>
    </w:p>
    <w:tbl>
      <w:tblPr>
        <w:tblStyle w:val="695"/>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投标人名称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优惠率%</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32"/>
        <w:spacing w:line="30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3．分项价格表</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1560"/>
        <w:rPr>
          <w:rFonts w:hint="eastAsia" w:ascii="宋体" w:hAnsi="宋体" w:eastAsia="宋体" w:cs="宋体"/>
          <w:color w:val="auto"/>
          <w:sz w:val="24"/>
        </w:rPr>
      </w:pPr>
      <w:r>
        <w:rPr>
          <w:rFonts w:hint="eastAsia" w:ascii="宋体" w:hAnsi="宋体" w:eastAsia="宋体" w:cs="宋体"/>
          <w:color w:val="auto"/>
          <w:sz w:val="24"/>
        </w:rPr>
        <w:t xml:space="preserve">                                 货币单位：人民币元</w:t>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pStyle w:val="696"/>
        <w:rPr>
          <w:rFonts w:hint="eastAsia"/>
          <w:color w:val="auto"/>
        </w:rPr>
      </w:pPr>
      <w:r>
        <w:rPr>
          <w:rFonts w:hint="eastAsia"/>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（格式自拟）</w:t>
      </w:r>
      <w:r/>
    </w:p>
    <w:p>
      <w:pPr>
        <w:pStyle w:val="696"/>
        <w:rPr>
          <w:rFonts w:hint="eastAsia" w:ascii="宋体" w:hAnsi="宋体" w:eastAsia="宋体" w:cs="宋体"/>
          <w:color w:val="auto"/>
          <w:sz w:val="24"/>
        </w:rPr>
      </w:pPr>
      <w:r>
        <w:rPr>
          <w:rFonts w:hint="eastAsia" w:ascii="宋体" w:hAnsi="宋体" w:eastAsia="宋体" w:cs="宋体"/>
          <w:color w:val="auto"/>
          <w:sz w:val="24"/>
        </w:rPr>
      </w:r>
      <w:r/>
    </w:p>
    <w:p>
      <w:pPr>
        <w:pStyle w:val="696"/>
        <w:rPr>
          <w:rFonts w:hint="eastAsia" w:ascii="宋体" w:hAnsi="宋体" w:eastAsia="宋体" w:cs="宋体"/>
          <w:color w:val="auto"/>
          <w:sz w:val="24"/>
        </w:rPr>
      </w:pPr>
      <w:r>
        <w:rPr>
          <w:rFonts w:hint="eastAsia" w:ascii="宋体" w:hAnsi="宋体" w:eastAsia="宋体" w:cs="宋体"/>
          <w:color w:val="auto"/>
          <w:sz w:val="24"/>
        </w:rPr>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ind w:firstLine="15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2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widowControl/>
        <w:rPr>
          <w:rFonts w:hint="eastAsia" w:ascii="宋体" w:hAnsi="宋体" w:eastAsia="宋体" w:cs="宋体"/>
          <w:color w:val="auto"/>
          <w:sz w:val="24"/>
        </w:rPr>
        <w:outlineLvl w:val="2"/>
      </w:pPr>
      <w:r>
        <w:rPr>
          <w:rFonts w:hint="eastAsia" w:ascii="宋体" w:hAnsi="宋体" w:eastAsia="宋体" w:cs="宋体"/>
          <w:color w:val="auto"/>
          <w:sz w:val="24"/>
        </w:rPr>
        <w:t xml:space="preserve">注：1．</w:t>
      </w:r>
      <w:r>
        <w:rPr>
          <w:rFonts w:hint="eastAsia" w:ascii="宋体" w:hAnsi="宋体" w:eastAsia="宋体" w:cs="宋体"/>
          <w:b/>
          <w:color w:val="auto"/>
          <w:sz w:val="24"/>
        </w:rPr>
        <w:t xml:space="preserve">如果不提供详细分项报价将视为没有实质性响应招标文件。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 投标人对以上数据的真实性负责。</w:t>
      </w:r>
      <w:r/>
    </w:p>
    <w:p>
      <w:pPr>
        <w:pStyle w:val="696"/>
        <w:rPr>
          <w:rFonts w:hint="eastAsia"/>
          <w:color w:val="auto"/>
        </w:rPr>
      </w:pPr>
      <w:r>
        <w:rPr>
          <w:rFonts w:hint="eastAsia"/>
          <w:color w:val="auto"/>
        </w:rPr>
      </w:r>
      <w:r/>
    </w:p>
    <w:p>
      <w:pPr>
        <w:ind w:firstLine="480"/>
        <w:rPr>
          <w:rFonts w:hint="eastAsia" w:ascii="宋体" w:hAnsi="宋体" w:eastAsia="宋体" w:cs="宋体"/>
          <w:i/>
          <w:color w:val="auto"/>
          <w:sz w:val="24"/>
          <w:u w:val="single"/>
        </w:rPr>
      </w:pPr>
      <w:r>
        <w:rPr>
          <w:rFonts w:hint="eastAsia" w:ascii="宋体" w:hAnsi="宋体" w:cs="宋体"/>
          <w:i/>
          <w:color w:val="auto"/>
          <w:sz w:val="24"/>
          <w:u w:val="single"/>
          <w:lang w:eastAsia="zh-CN"/>
        </w:rPr>
        <w:t xml:space="preserve">江苏华东项目管理有限公司</w:t>
      </w:r>
      <w:r>
        <w:rPr>
          <w:rFonts w:hint="eastAsia" w:ascii="宋体" w:hAnsi="宋体" w:eastAsia="宋体" w:cs="宋体"/>
          <w:i/>
          <w:color w:val="auto"/>
          <w:sz w:val="24"/>
          <w:u w:val="single"/>
        </w:rPr>
        <w:t xml:space="preserve">有权将以上内容进行公示。</w:t>
      </w:r>
      <w:r/>
    </w:p>
    <w:p>
      <w:pPr>
        <w:pStyle w:val="725"/>
        <w:rPr>
          <w:rFonts w:hint="eastAsia" w:ascii="宋体" w:hAnsi="宋体" w:eastAsia="宋体" w:cs="宋体"/>
          <w:color w:val="auto"/>
        </w:rPr>
      </w:pPr>
      <w:r>
        <w:rPr>
          <w:rFonts w:hint="eastAsia" w:ascii="宋体" w:hAnsi="宋体" w:eastAsia="宋体" w:cs="宋体"/>
          <w:color w:val="auto"/>
        </w:rPr>
      </w:r>
      <w:r/>
    </w:p>
    <w:p>
      <w:pPr>
        <w:pageBreakBefore/>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4．偏离表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695"/>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5. 授权委托书</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地  址：</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法定代表人（负责人）：               职务：</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统一社会信用代码：</w:t>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                   性别：男（女）  </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年龄：  岁                 民族：   族</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职务：</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兹委托（      ）全权代表我企业（公司）参与（</w:t>
      </w:r>
      <w:r>
        <w:rPr>
          <w:rFonts w:hint="eastAsia" w:ascii="宋体" w:hAnsi="宋体" w:cs="宋体"/>
          <w:color w:val="auto"/>
          <w:sz w:val="28"/>
          <w:szCs w:val="28"/>
          <w:lang w:eastAsia="zh-CN"/>
        </w:rPr>
        <w:t xml:space="preserve">睢宁县公安局食堂食材采购项目</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JSZC-320324-JSHD-G2025-0001</w:t>
      </w:r>
      <w:r>
        <w:rPr>
          <w:rFonts w:hint="eastAsia" w:ascii="宋体" w:hAnsi="宋体" w:eastAsia="宋体" w:cs="宋体"/>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特此授权委托。</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委托人（公章）：                      受托人（签字）：</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法定代表人（负责人）（签字）： </w:t>
      </w:r>
      <w:r/>
    </w:p>
    <w:p>
      <w:pPr>
        <w:ind w:firstLine="4889"/>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 </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(受托人身份证原件扫描件附后)</w:t>
      </w:r>
      <w:r>
        <w:rPr>
          <w:rFonts w:hint="eastAsia" w:ascii="宋体" w:hAnsi="宋体" w:eastAsia="宋体" w:cs="宋体"/>
          <w:color w:val="auto"/>
          <w:sz w:val="28"/>
          <w:szCs w:val="28"/>
        </w:rPr>
        <w:br w:type="page" w:clear="all"/>
      </w:r>
      <w:r/>
    </w:p>
    <w:p>
      <w:pPr>
        <w:pStyle w:val="699"/>
        <w:jc w:val="center"/>
        <w:spacing w:line="3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jc w:val="center"/>
        <w:spacing w:line="3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6.中小企业声明函</w:t>
      </w:r>
      <w:r/>
    </w:p>
    <w:p>
      <w:pPr>
        <w:pStyle w:val="699"/>
        <w:rPr>
          <w:rFonts w:hint="eastAsia" w:ascii="宋体" w:hAnsi="宋体" w:eastAsia="宋体" w:cs="宋体"/>
          <w:color w:val="auto"/>
          <w:sz w:val="24"/>
        </w:rPr>
      </w:pPr>
      <w:r>
        <w:rPr>
          <w:rFonts w:hint="eastAsia" w:ascii="宋体" w:hAnsi="宋体" w:eastAsia="宋体" w:cs="宋体"/>
          <w:color w:val="auto"/>
          <w:sz w:val="24"/>
        </w:rPr>
      </w:r>
      <w:r/>
    </w:p>
    <w:p>
      <w:pPr>
        <w:pStyle w:val="699"/>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pStyle w:val="699"/>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pStyle w:val="699"/>
        <w:spacing w:line="380" w:lineRule="exact"/>
        <w:widowControl/>
        <w:rPr>
          <w:rFonts w:hint="eastAsia" w:ascii="宋体" w:hAnsi="宋体" w:eastAsia="宋体" w:cs="宋体"/>
          <w:color w:val="auto"/>
          <w:sz w:val="24"/>
        </w:rPr>
      </w:pPr>
      <w:r>
        <w:rPr>
          <w:rFonts w:hint="eastAsia" w:ascii="宋体" w:hAnsi="宋体" w:eastAsia="宋体" w:cs="宋体"/>
          <w:color w:val="auto"/>
          <w:sz w:val="24"/>
        </w:rPr>
      </w:r>
      <w:r/>
    </w:p>
    <w:p>
      <w:pPr>
        <w:pStyle w:val="699"/>
        <w:ind w:firstLine="480"/>
        <w:spacing w:line="380" w:lineRule="exact"/>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本公司郑重声明，根据《政府采购促进中小企业发展管理办法》（财库[2020]46号）的规定，本公司参加的（</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）采购活动，服务全部由符合政策要求的中小企业承接。相关企业的具体情况如下：</w:t>
      </w:r>
      <w:r/>
    </w:p>
    <w:p>
      <w:pPr>
        <w:pStyle w:val="937"/>
        <w:ind w:left="239" w:firstLine="24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），属于（其他未列明行业）；承接企业为（企业名称），从业人员（  ）人，营业收入为（   万元），资产总额为（  万元）①，属于（中型企业、小型企业、微型企业）；</w:t>
      </w:r>
      <w:r/>
    </w:p>
    <w:p>
      <w:pPr>
        <w:pStyle w:val="937"/>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pStyle w:val="937"/>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pStyle w:val="937"/>
        <w:ind w:right="480" w:firstLine="360"/>
        <w:rPr>
          <w:rFonts w:hint="eastAsia" w:ascii="宋体" w:hAnsi="宋体" w:eastAsia="宋体" w:cs="宋体"/>
          <w:color w:val="auto"/>
          <w:sz w:val="24"/>
        </w:rPr>
      </w:pPr>
      <w:r>
        <w:rPr>
          <w:rFonts w:hint="eastAsia" w:ascii="宋体" w:hAnsi="宋体" w:eastAsia="宋体" w:cs="宋体"/>
          <w:color w:val="auto"/>
          <w:sz w:val="24"/>
        </w:rPr>
      </w:r>
      <w:r/>
    </w:p>
    <w:p>
      <w:pPr>
        <w:pStyle w:val="937"/>
        <w:ind w:right="480" w:firstLine="264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9"/>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企业名称（电子签章）：</w:t>
      </w:r>
      <w:r/>
    </w:p>
    <w:p>
      <w:pPr>
        <w:pStyle w:val="699"/>
        <w:ind w:firstLine="360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937"/>
        <w:ind w:right="480" w:firstLine="3240"/>
        <w:rPr>
          <w:rFonts w:hint="eastAsia" w:ascii="宋体" w:hAnsi="宋体" w:eastAsia="宋体" w:cs="宋体"/>
          <w:color w:val="auto"/>
          <w:sz w:val="24"/>
        </w:rPr>
      </w:pPr>
      <w:r>
        <w:rPr>
          <w:rFonts w:hint="eastAsia" w:ascii="宋体" w:hAnsi="宋体" w:eastAsia="宋体" w:cs="宋体"/>
          <w:color w:val="auto"/>
          <w:sz w:val="24"/>
        </w:rPr>
      </w:r>
      <w:r/>
    </w:p>
    <w:p>
      <w:pPr>
        <w:pStyle w:val="937"/>
        <w:rPr>
          <w:rFonts w:hint="eastAsia" w:ascii="宋体" w:hAnsi="宋体" w:eastAsia="宋体" w:cs="宋体"/>
          <w:color w:val="auto"/>
          <w:sz w:val="24"/>
        </w:rPr>
      </w:pPr>
      <w:r>
        <w:rPr>
          <w:rFonts w:hint="eastAsia" w:ascii="宋体" w:hAnsi="宋体" w:eastAsia="宋体" w:cs="宋体"/>
          <w:color w:val="auto"/>
          <w:sz w:val="24"/>
        </w:rPr>
      </w:r>
      <w:r/>
    </w:p>
    <w:p>
      <w:pPr>
        <w:pStyle w:val="937"/>
        <w:rPr>
          <w:rFonts w:hint="eastAsia" w:ascii="宋体" w:hAnsi="宋体" w:eastAsia="宋体" w:cs="宋体"/>
          <w:color w:val="auto"/>
          <w:sz w:val="24"/>
        </w:rPr>
      </w:pPr>
      <w:r>
        <w:rPr>
          <w:rFonts w:hint="eastAsia" w:ascii="宋体" w:hAnsi="宋体" w:eastAsia="宋体" w:cs="宋体"/>
          <w:color w:val="auto"/>
          <w:sz w:val="24"/>
        </w:rPr>
      </w:r>
      <w:r/>
    </w:p>
    <w:p>
      <w:pPr>
        <w:pStyle w:val="937"/>
        <w:rPr>
          <w:rFonts w:hint="eastAsia" w:ascii="宋体" w:hAnsi="宋体" w:eastAsia="宋体" w:cs="宋体"/>
          <w:color w:val="auto"/>
          <w:sz w:val="24"/>
        </w:rPr>
      </w:pPr>
      <w:r>
        <w:rPr>
          <w:rFonts w:hint="eastAsia" w:ascii="宋体" w:hAnsi="宋体" w:eastAsia="宋体" w:cs="宋体"/>
          <w:color w:val="auto"/>
          <w:sz w:val="24"/>
        </w:rPr>
      </w:r>
      <w:r/>
    </w:p>
    <w:p>
      <w:pPr>
        <w:pStyle w:val="937"/>
        <w:rPr>
          <w:rFonts w:hint="eastAsia" w:ascii="宋体" w:hAnsi="宋体" w:eastAsia="宋体" w:cs="宋体"/>
          <w:color w:val="auto"/>
          <w:sz w:val="24"/>
        </w:rPr>
      </w:pPr>
      <w:r>
        <w:rPr>
          <w:rFonts w:hint="eastAsia" w:ascii="宋体" w:hAnsi="宋体" w:eastAsia="宋体" w:cs="宋体"/>
          <w:color w:val="auto"/>
          <w:sz w:val="24"/>
        </w:rPr>
      </w:r>
      <w:r/>
    </w:p>
    <w:p>
      <w:pPr>
        <w:pStyle w:val="937"/>
        <w:rPr>
          <w:rFonts w:hint="eastAsia" w:ascii="宋体" w:hAnsi="宋体" w:eastAsia="宋体" w:cs="宋体"/>
          <w:color w:val="auto"/>
          <w:sz w:val="24"/>
        </w:rPr>
      </w:pPr>
      <w:r>
        <w:rPr>
          <w:rFonts w:hint="eastAsia" w:ascii="宋体" w:hAnsi="宋体" w:eastAsia="宋体" w:cs="宋体"/>
          <w:color w:val="auto"/>
          <w:sz w:val="24"/>
        </w:rPr>
        <w:t xml:space="preserve">①：从业人员、营业收入、资产总额填报上一年度数据，无上一年度数据的新成立企业可不填报。</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696"/>
        <w:rPr>
          <w:rFonts w:hint="eastAsia"/>
        </w:rPr>
      </w:pPr>
      <w:r>
        <w:rPr>
          <w:rFonts w:hint="eastAsia"/>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7. 投标人参加政府采购活动前3年内在经营活动中没有重大违法记录的书面声明</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lang w:eastAsia="zh-CN"/>
        </w:rPr>
        <w:t xml:space="preserve">睢宁县公安局食堂食材采购项目</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JSZC-320324-JSHD-G2025-0001</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34"/>
        <w:ind w:firstLine="700"/>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我单位对上述声明的真实性负责。如有虚假，将依法承担相应责任。</w:t>
      </w:r>
      <w:r/>
    </w:p>
    <w:p>
      <w:pPr>
        <w:ind w:firstLine="7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80"/>
        <w:spacing w:line="30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投标人：（电子签章）</w:t>
      </w:r>
      <w:r/>
    </w:p>
    <w:p>
      <w:pPr>
        <w:ind w:firstLine="4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ind w:firstLine="3990"/>
        <w:spacing w:line="360" w:lineRule="auto"/>
        <w:rPr>
          <w:rFonts w:hint="eastAsia" w:ascii="宋体" w:hAnsi="宋体" w:eastAsia="宋体" w:cs="宋体"/>
          <w:color w:val="auto"/>
        </w:rPr>
      </w:pPr>
      <w:r>
        <w:rPr>
          <w:rFonts w:hint="eastAsia" w:ascii="宋体" w:hAnsi="宋体" w:eastAsia="宋体" w:cs="宋体"/>
          <w:color w:val="auto"/>
        </w:rPr>
      </w:r>
      <w:r/>
    </w:p>
    <w:p>
      <w:pPr>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588" w:lineRule="exact"/>
        <w:rPr>
          <w:rFonts w:hint="eastAsia" w:ascii="宋体" w:hAnsi="宋体" w:eastAsia="宋体" w:cs="宋体"/>
          <w:color w:val="auto"/>
          <w:spacing w:val="6"/>
          <w:sz w:val="28"/>
          <w:szCs w:val="28"/>
        </w:rPr>
      </w:pPr>
      <w:r>
        <w:rPr>
          <w:rFonts w:hint="eastAsia" w:ascii="宋体" w:hAnsi="宋体" w:eastAsia="宋体" w:cs="宋体"/>
          <w:color w:val="auto"/>
          <w:sz w:val="28"/>
          <w:szCs w:val="28"/>
        </w:rPr>
        <w:t xml:space="preserve">8.</w:t>
      </w:r>
      <w:bookmarkStart w:id="3" w:name="OLE_LINK13"/>
      <w:r/>
      <w:bookmarkStart w:id="4" w:name="OLE_LINK14"/>
      <w:r>
        <w:rPr>
          <w:rFonts w:hint="eastAsia" w:ascii="宋体" w:hAnsi="宋体" w:eastAsia="宋体" w:cs="宋体"/>
          <w:color w:val="auto"/>
          <w:spacing w:val="6"/>
          <w:sz w:val="28"/>
          <w:szCs w:val="28"/>
        </w:rPr>
        <w:t xml:space="preserve"> 残疾人福利性单位声明函</w:t>
      </w:r>
      <w:bookmarkEnd w:id="3"/>
      <w:r/>
      <w:bookmarkEnd w:id="4"/>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25"/>
        <w:rPr>
          <w:rFonts w:hint="eastAsia" w:ascii="宋体" w:hAnsi="宋体" w:eastAsia="宋体" w:cs="宋体"/>
          <w:color w:val="auto"/>
        </w:rPr>
      </w:pPr>
      <w:r>
        <w:rPr>
          <w:rFonts w:hint="eastAsia" w:ascii="宋体" w:hAnsi="宋体" w:eastAsia="宋体" w:cs="宋体"/>
          <w:color w:val="auto"/>
        </w:rPr>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号）的规定，本单位为符合条件的残疾人福利性单位，且本单位参加的</w:t>
      </w:r>
      <w:r>
        <w:rPr>
          <w:rFonts w:hint="eastAsia" w:ascii="宋体" w:hAnsi="宋体" w:cs="宋体"/>
          <w:color w:val="auto"/>
          <w:spacing w:val="6"/>
          <w:sz w:val="28"/>
          <w:szCs w:val="28"/>
          <w:lang w:eastAsia="zh-CN"/>
        </w:rPr>
        <w:t xml:space="preserve">睢宁县公安局食堂食材采购项目</w:t>
      </w:r>
      <w:r>
        <w:rPr>
          <w:rFonts w:hint="eastAsia" w:ascii="宋体" w:hAnsi="宋体" w:eastAsia="宋体" w:cs="宋体"/>
          <w:color w:val="auto"/>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本单位对上述声明的真实性负责。如有虚假，将依法承担相应责任。</w:t>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ind w:right="-58" w:firstLine="584"/>
        <w:jc w:val="center"/>
        <w:spacing w:line="588" w:lineRule="exact"/>
        <w:tabs>
          <w:tab w:val="left" w:pos="4860"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单位名称（电子签章）：</w:t>
      </w:r>
      <w:r/>
    </w:p>
    <w:p>
      <w:pPr>
        <w:ind w:right="1560" w:firstLine="584"/>
        <w:jc w:val="center"/>
        <w:spacing w:line="588" w:lineRule="exact"/>
        <w:tabs>
          <w:tab w:val="left" w:pos="4860"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日  期：</w:t>
      </w:r>
      <w:r/>
    </w:p>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供应商提供的《残疾人福利性单位声明函》与事实不符的，依照《政府采购法》第七十七条第一款的规定追究法律责任。</w:t>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bCs/>
          <w:color w:val="auto"/>
          <w:sz w:val="28"/>
          <w:szCs w:val="28"/>
        </w:rPr>
        <w:t xml:space="preserve"> 具备履行合同所必需的设备和专业技术能力的书面声明</w:t>
      </w:r>
      <w:r/>
    </w:p>
    <w:p>
      <w:pPr>
        <w:jc w:val="center"/>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（附证明材料</w:t>
      </w:r>
      <w:r>
        <w:rPr>
          <w:rFonts w:hint="eastAsia" w:ascii="宋体" w:hAnsi="宋体" w:eastAsia="宋体" w:cs="宋体"/>
          <w:color w:val="auto"/>
          <w:sz w:val="28"/>
          <w:szCs w:val="28"/>
        </w:rPr>
        <w:t xml:space="preserve">原件的扫描件</w:t>
      </w:r>
      <w:r>
        <w:rPr>
          <w:rFonts w:hint="eastAsia" w:ascii="宋体" w:hAnsi="宋体" w:eastAsia="宋体" w:cs="宋体"/>
          <w:bCs/>
          <w:color w:val="auto"/>
          <w:sz w:val="28"/>
          <w:szCs w:val="28"/>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投标人郑重声明：投标人具备履行合同（项目名称：</w:t>
      </w:r>
      <w:r>
        <w:rPr>
          <w:rFonts w:hint="eastAsia" w:ascii="宋体" w:hAnsi="宋体" w:cs="宋体"/>
          <w:color w:val="auto"/>
          <w:sz w:val="24"/>
          <w:lang w:eastAsia="zh-CN"/>
        </w:rPr>
        <w:t xml:space="preserve">睢宁县公安局食堂食材采购项目</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rPr>
          <w:rFonts w:hint="eastAsia" w:ascii="宋体" w:hAnsi="宋体" w:eastAsia="宋体" w:cs="宋体"/>
          <w:color w:val="auto"/>
          <w:sz w:val="24"/>
        </w:rPr>
        <w:t xml:space="preserve">）所必需的设备和专业技术能力，具体为：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设备：</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专业技术能力：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（证明材料原件的扫描件附后）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特此声明。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投标人对上述声明的真实性负责。如有虚假，将依法承担相应责任。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3"/>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3"/>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3"/>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3"/>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lef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10.投标人相关承诺</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我单位承诺：</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我单位对上述承诺负责，并依法承担相应责任。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7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7"/>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11.投标人书面声明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睢宁县公安局食堂食材采购项目</w:t>
      </w:r>
      <w:r/>
    </w:p>
    <w:p>
      <w:pPr>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JSZC-320324-JSHD-G2025-0001</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特此声明。</w:t>
      </w:r>
      <w:r/>
    </w:p>
    <w:p>
      <w:pPr>
        <w:ind w:firstLine="584"/>
        <w:spacing w:line="588"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我单位对上述声明的真实性负责。如有虚假，将依法承担相应责任。</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300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pStyle w:val="737"/>
        <w:rPr>
          <w:rFonts w:hint="eastAsia" w:ascii="宋体" w:hAnsi="宋体" w:eastAsia="宋体" w:cs="宋体"/>
          <w:color w:val="auto"/>
        </w:rPr>
      </w:pPr>
      <w:r>
        <w:rPr>
          <w:rFonts w:hint="eastAsia" w:ascii="宋体" w:hAnsi="宋体" w:eastAsia="宋体" w:cs="宋体"/>
          <w:color w:val="auto"/>
        </w:rPr>
      </w:r>
      <w:r/>
    </w:p>
    <w:p>
      <w:pPr>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投标人：（电子签章） </w:t>
      </w:r>
      <w:r/>
    </w:p>
    <w:p>
      <w:pPr>
        <w:pStyle w:val="713"/>
        <w:ind w:firstLine="2880"/>
        <w:rPr>
          <w:rFonts w:hint="eastAsia" w:ascii="宋体" w:hAnsi="宋体" w:eastAsia="宋体" w:cs="宋体"/>
          <w:color w:val="auto"/>
          <w:sz w:val="30"/>
          <w:szCs w:val="30"/>
        </w:rPr>
      </w:pPr>
      <w:r>
        <w:rPr>
          <w:rFonts w:hint="eastAsia" w:ascii="宋体" w:hAnsi="宋体" w:eastAsia="宋体" w:cs="宋体"/>
          <w:color w:val="auto"/>
          <w:sz w:val="24"/>
        </w:rPr>
        <w:t xml:space="preserve">日期：   年  月  日</w:t>
      </w:r>
      <w:r/>
    </w:p>
    <w:p>
      <w:pPr>
        <w:pStyle w:val="713"/>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3"/>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13"/>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right="29"/>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2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pStyle w:val="725"/>
        <w:rPr>
          <w:rFonts w:hint="eastAsia" w:ascii="宋体" w:hAnsi="宋体" w:eastAsia="宋体" w:cs="宋体"/>
          <w:color w:val="auto"/>
        </w:rPr>
      </w:pPr>
      <w:r>
        <w:rPr>
          <w:rFonts w:hint="eastAsia" w:ascii="宋体" w:hAnsi="宋体" w:eastAsia="宋体" w:cs="宋体"/>
          <w:color w:val="auto"/>
        </w:rPr>
      </w:r>
      <w:r/>
    </w:p>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12.代理服务收费标准</w:t>
      </w:r>
      <w:r/>
    </w:p>
    <w:p>
      <w:pPr>
        <w:ind w:right="0"/>
        <w:jc w:val="both"/>
        <w:spacing w:before="0" w:after="0" w:line="34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392420" cy="4319270"/>
                <wp:effectExtent l="0" t="0" r="17780"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5392420" cy="431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4.6pt;height:340.1pt;mso-wrap-distance-left:0.0pt;mso-wrap-distance-top:0.0pt;mso-wrap-distance-right:0.0pt;mso-wrap-distance-bottom:0.0pt;" stroked="f">
                <v:path textboxrect="0,0,0,0"/>
                <v:imagedata r:id="rId14" o:title=""/>
              </v:shape>
            </w:pict>
          </mc:Fallback>
        </mc:AlternateContent>
      </w:r>
      <w:r>
        <mc:AlternateContent>
          <mc:Choice Requires="wpg">
            <w:drawing>
              <wp:inline xmlns:wp="http://schemas.openxmlformats.org/drawingml/2006/wordprocessingDrawing" distT="0" distB="0" distL="0" distR="0">
                <wp:extent cx="5270500" cy="3802380"/>
                <wp:effectExtent l="0" t="0" r="635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5"/>
                        <a:stretch/>
                      </pic:blipFill>
                      <pic:spPr bwMode="auto">
                        <a:xfrm>
                          <a:off x="0" y="0"/>
                          <a:ext cx="5270500" cy="3802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299.4pt;mso-wrap-distance-left:0.0pt;mso-wrap-distance-top:0.0pt;mso-wrap-distance-right:0.0pt;mso-wrap-distance-bottom:0.0pt;" stroked="f">
                <v:path textboxrect="0,0,0,0"/>
                <v:imagedata r:id="rId15" o:title=""/>
              </v:shape>
            </w:pict>
          </mc:Fallback>
        </mc:AlternateContent>
      </w:r>
      <w:r>
        <w:rPr>
          <w:rFonts w:ascii="宋体" w:hAnsi="宋体" w:eastAsia="宋体" w:cs="宋体"/>
          <w:color w:val="000000"/>
          <w:sz w:val="24"/>
        </w:rPr>
        <w:t xml:space="preserve"> </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华文楷体">
    <w:panose1 w:val="02010600040101010101"/>
  </w:font>
  <w:font w:name="楷体_GB2312">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Calibri Light">
    <w:panose1 w:val="020F0302020204030204"/>
  </w:font>
  <w:font w:name="MS Gothic">
    <w:panose1 w:val="020B060907020508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firstLine="105"/>
      <w:jc w:val="both"/>
      <w:rPr>
        <w:rFonts w:ascii="隶书" w:eastAsia="隶书"/>
        <w:sz w:val="21"/>
        <w:u w:val="single"/>
      </w:rPr>
    </w:pPr>
    <w:r>
      <w:rPr>
        <w:rFonts w:hint="eastAsia" w:ascii="隶书" w:eastAsia="隶书"/>
        <w:sz w:val="21"/>
        <w:u w:val="single"/>
        <w:lang w:eastAsia="zh-CN"/>
      </w:rPr>
      <w:t xml:space="preserve">睢宁县公安局食堂食材采购项目</w:t>
    </w:r>
    <w:r>
      <w:rPr>
        <w:rFonts w:hint="eastAsia" w:ascii="隶书" w:eastAsia="隶书"/>
        <w:sz w:val="21"/>
        <w:u w:val="single"/>
      </w:rPr>
      <w:t xml:space="preserve">项目</w:t>
    </w:r>
    <w:r>
      <w:rPr>
        <w:rFonts w:ascii="隶书" w:eastAsia="隶书"/>
        <w:sz w:val="21"/>
        <w:u w:val="single"/>
      </w:rPr>
      <w:t xml:space="preserve">招标文件</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22</w:t>
    </w:r>
    <w:r>
      <w:rPr>
        <w:rFonts w:ascii="隶书" w:eastAsia="隶书"/>
        <w:sz w:val="21"/>
        <w:szCs w:val="21"/>
        <w:u w:val="single"/>
      </w:rPr>
      <w:fldChar w:fldCharType="end"/>
    </w:r>
    <w:r>
      <w:rPr>
        <w:rFonts w:hint="eastAsia" w:ascii="隶书" w:eastAsia="隶书"/>
        <w:sz w:val="21"/>
        <w:szCs w:val="21"/>
        <w:u w:val="single"/>
      </w:rPr>
      <w:t xml:space="preserve"> 页 共48页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33"/>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8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pStyle w:val="1025"/>
      <w:isLgl w:val="false"/>
      <w:suff w:val="tab"/>
      <w:lvlText w:val="%1."/>
      <w:lvlJc w:val="left"/>
      <w:pPr>
        <w:ind w:left="425" w:hanging="425"/>
      </w:pPr>
      <w:rPr>
        <w:rFonts w:hint="default" w:ascii="Times New Roman" w:hAnsi="Times New Roman" w:cs="Times New Roman"/>
      </w:rPr>
    </w:lvl>
    <w:lvl w:ilvl="1">
      <w:start w:val="1"/>
      <w:numFmt w:val="decimal"/>
      <w:pStyle w:val="1026"/>
      <w:isLgl w:val="false"/>
      <w:suff w:val="tab"/>
      <w:lvlText w:val="%1.%2."/>
      <w:lvlJc w:val="left"/>
      <w:pPr>
        <w:ind w:left="567" w:hanging="567"/>
      </w:pPr>
      <w:rPr>
        <w:rFonts w:hint="default" w:ascii="Times New Roman" w:hAnsi="Times New Roman" w:cs="Times New Roman"/>
      </w:rPr>
    </w:lvl>
    <w:lvl w:ilvl="2">
      <w:start w:val="1"/>
      <w:numFmt w:val="decimal"/>
      <w:pStyle w:val="1027"/>
      <w:isLgl w:val="false"/>
      <w:suff w:val="tab"/>
      <w:lvlText w:val="%1.%2.%3."/>
      <w:lvlJc w:val="left"/>
      <w:pPr>
        <w:ind w:left="709" w:hanging="709"/>
      </w:pPr>
      <w:rPr>
        <w:rFonts w:hint="default" w:ascii="Times New Roman" w:hAnsi="Times New Roman" w:cs="Times New Roman"/>
        <w:b w:val="0"/>
        <w:bCs/>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4"/>
    </w:rPr>
  </w:style>
  <w:style w:type="paragraph" w:styleId="685">
    <w:name w:val="Heading 1"/>
    <w:basedOn w:val="684"/>
    <w:next w:val="684"/>
    <w:link w:val="790"/>
    <w:uiPriority w:val="9"/>
    <w:qFormat/>
    <w:pPr>
      <w:keepLines/>
      <w:keepNext/>
      <w:spacing w:before="340" w:after="330" w:line="578" w:lineRule="auto"/>
      <w:outlineLvl w:val="0"/>
    </w:pPr>
    <w:rPr>
      <w:b/>
      <w:bCs/>
      <w:sz w:val="44"/>
      <w:szCs w:val="44"/>
    </w:rPr>
  </w:style>
  <w:style w:type="paragraph" w:styleId="686">
    <w:name w:val="Heading 2"/>
    <w:basedOn w:val="684"/>
    <w:next w:val="684"/>
    <w:link w:val="784"/>
    <w:uiPriority w:val="9"/>
    <w:qFormat/>
    <w:pPr>
      <w:jc w:val="left"/>
      <w:keepLines/>
      <w:keepNext/>
      <w:spacing w:before="360" w:after="200"/>
      <w:widowControl/>
      <w:outlineLvl w:val="1"/>
    </w:pPr>
    <w:rPr>
      <w:rFonts w:ascii="Arial" w:hAnsi="Arial"/>
      <w:sz w:val="34"/>
      <w:szCs w:val="20"/>
    </w:rPr>
  </w:style>
  <w:style w:type="paragraph" w:styleId="687">
    <w:name w:val="Heading 3"/>
    <w:basedOn w:val="684"/>
    <w:next w:val="684"/>
    <w:link w:val="778"/>
    <w:uiPriority w:val="9"/>
    <w:unhideWhenUsed/>
    <w:qFormat/>
    <w:pPr>
      <w:keepLines/>
      <w:keepNext/>
      <w:spacing w:before="260" w:after="260" w:line="416" w:lineRule="auto"/>
      <w:outlineLvl w:val="2"/>
    </w:pPr>
    <w:rPr>
      <w:b/>
      <w:bCs/>
      <w:sz w:val="32"/>
      <w:szCs w:val="32"/>
    </w:rPr>
  </w:style>
  <w:style w:type="paragraph" w:styleId="688">
    <w:name w:val="Heading 4"/>
    <w:basedOn w:val="684"/>
    <w:next w:val="704"/>
    <w:link w:val="792"/>
    <w:uiPriority w:val="9"/>
    <w:qFormat/>
    <w:pPr>
      <w:numPr>
        <w:ilvl w:val="3"/>
        <w:numId w:val="1"/>
      </w:numPr>
      <w:keepLines/>
      <w:keepNext/>
      <w:spacing w:before="60" w:after="20" w:line="376" w:lineRule="auto"/>
      <w:outlineLvl w:val="3"/>
    </w:pPr>
    <w:rPr>
      <w:rFonts w:ascii="黑体" w:hAnsi="Arial" w:eastAsia="黑体"/>
      <w:sz w:val="24"/>
      <w:szCs w:val="20"/>
    </w:rPr>
  </w:style>
  <w:style w:type="paragraph" w:styleId="689">
    <w:name w:val="Heading 5"/>
    <w:basedOn w:val="684"/>
    <w:next w:val="684"/>
    <w:link w:val="785"/>
    <w:uiPriority w:val="9"/>
    <w:qFormat/>
    <w:pPr>
      <w:jc w:val="left"/>
      <w:keepLines/>
      <w:keepNext/>
      <w:spacing w:before="320" w:after="200"/>
      <w:widowControl/>
      <w:outlineLvl w:val="4"/>
    </w:pPr>
    <w:rPr>
      <w:rFonts w:ascii="Arial" w:hAnsi="Arial"/>
      <w:b/>
      <w:bCs/>
      <w:sz w:val="24"/>
    </w:rPr>
  </w:style>
  <w:style w:type="paragraph" w:styleId="690">
    <w:name w:val="Heading 6"/>
    <w:basedOn w:val="684"/>
    <w:next w:val="684"/>
    <w:link w:val="786"/>
    <w:uiPriority w:val="9"/>
    <w:qFormat/>
    <w:pPr>
      <w:jc w:val="left"/>
      <w:keepLines/>
      <w:keepNext/>
      <w:spacing w:before="320" w:after="200"/>
      <w:widowControl/>
      <w:outlineLvl w:val="5"/>
    </w:pPr>
    <w:rPr>
      <w:rFonts w:ascii="Arial" w:hAnsi="Arial"/>
      <w:b/>
      <w:bCs/>
      <w:sz w:val="22"/>
      <w:szCs w:val="22"/>
    </w:rPr>
  </w:style>
  <w:style w:type="paragraph" w:styleId="691">
    <w:name w:val="Heading 7"/>
    <w:basedOn w:val="684"/>
    <w:next w:val="684"/>
    <w:link w:val="787"/>
    <w:uiPriority w:val="9"/>
    <w:qFormat/>
    <w:pPr>
      <w:jc w:val="left"/>
      <w:keepLines/>
      <w:keepNext/>
      <w:spacing w:before="320" w:after="200"/>
      <w:widowControl/>
      <w:outlineLvl w:val="6"/>
    </w:pPr>
    <w:rPr>
      <w:rFonts w:ascii="Arial" w:hAnsi="Arial"/>
      <w:b/>
      <w:bCs/>
      <w:i/>
      <w:iCs/>
      <w:sz w:val="22"/>
      <w:szCs w:val="22"/>
    </w:rPr>
  </w:style>
  <w:style w:type="paragraph" w:styleId="692">
    <w:name w:val="Heading 8"/>
    <w:basedOn w:val="684"/>
    <w:next w:val="684"/>
    <w:link w:val="788"/>
    <w:uiPriority w:val="9"/>
    <w:qFormat/>
    <w:pPr>
      <w:jc w:val="left"/>
      <w:keepLines/>
      <w:keepNext/>
      <w:spacing w:before="320" w:after="200"/>
      <w:widowControl/>
      <w:outlineLvl w:val="7"/>
    </w:pPr>
    <w:rPr>
      <w:rFonts w:ascii="Arial" w:hAnsi="Arial"/>
      <w:i/>
      <w:iCs/>
      <w:sz w:val="22"/>
      <w:szCs w:val="22"/>
    </w:rPr>
  </w:style>
  <w:style w:type="paragraph" w:styleId="693">
    <w:name w:val="Heading 9"/>
    <w:basedOn w:val="684"/>
    <w:next w:val="684"/>
    <w:link w:val="789"/>
    <w:uiPriority w:val="9"/>
    <w:qFormat/>
    <w:pPr>
      <w:jc w:val="left"/>
      <w:keepLines/>
      <w:keepNext/>
      <w:spacing w:before="320" w:after="200"/>
      <w:widowControl/>
      <w:outlineLvl w:val="8"/>
    </w:pPr>
    <w:rPr>
      <w:rFonts w:ascii="Arial" w:hAnsi="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customStyle="1">
    <w:name w:val="正文缩进1"/>
    <w:basedOn w:val="697"/>
    <w:uiPriority w:val="0"/>
    <w:qFormat/>
    <w:pPr>
      <w:ind w:firstLine="420"/>
    </w:pPr>
  </w:style>
  <w:style w:type="paragraph" w:styleId="697" w:customStyle="1">
    <w:name w:val="正文111"/>
    <w:next w:val="698"/>
    <w:link w:val="783"/>
    <w:uiPriority w:val="0"/>
    <w:qFormat/>
    <w:pPr>
      <w:jc w:val="both"/>
      <w:widowControl w:val="off"/>
    </w:pPr>
    <w:rPr>
      <w:rFonts w:hint="default" w:ascii="Times New Roman" w:hAnsi="Times New Roman" w:eastAsia="宋体" w:cs="Times New Roman"/>
      <w:sz w:val="21"/>
      <w:szCs w:val="24"/>
    </w:rPr>
  </w:style>
  <w:style w:type="paragraph" w:styleId="698" w:customStyle="1">
    <w:name w:val="文本块1"/>
    <w:basedOn w:val="699"/>
    <w:next w:val="701"/>
    <w:uiPriority w:val="0"/>
    <w:qFormat/>
    <w:pPr>
      <w:ind w:left="256" w:right="6" w:firstLine="624"/>
    </w:pPr>
    <w:rPr>
      <w:rFonts w:eastAsia="仿宋"/>
      <w:sz w:val="28"/>
      <w:szCs w:val="20"/>
    </w:rPr>
  </w:style>
  <w:style w:type="paragraph" w:styleId="699" w:customStyle="1">
    <w:name w:val="正文11"/>
    <w:next w:val="700"/>
    <w:uiPriority w:val="0"/>
    <w:qFormat/>
    <w:pPr>
      <w:jc w:val="both"/>
      <w:widowControl w:val="off"/>
    </w:pPr>
    <w:rPr>
      <w:rFonts w:hint="default" w:ascii="Times New Roman" w:hAnsi="Times New Roman" w:eastAsia="宋体" w:cs="Times New Roman"/>
      <w:sz w:val="21"/>
      <w:szCs w:val="24"/>
    </w:rPr>
  </w:style>
  <w:style w:type="paragraph" w:styleId="700" w:customStyle="1">
    <w:name w:val="标题 211"/>
    <w:basedOn w:val="699"/>
    <w:next w:val="699"/>
    <w:uiPriority w:val="0"/>
    <w:qFormat/>
    <w:pPr>
      <w:keepLines/>
      <w:keepNext/>
      <w:spacing w:before="260" w:after="260" w:line="416" w:lineRule="auto"/>
      <w:outlineLvl w:val="1"/>
    </w:pPr>
    <w:rPr>
      <w:rFonts w:ascii="Calibri Light" w:hAnsi="Calibri Light"/>
      <w:bCs/>
      <w:sz w:val="32"/>
      <w:szCs w:val="32"/>
    </w:rPr>
  </w:style>
  <w:style w:type="paragraph" w:styleId="701" w:customStyle="1">
    <w:name w:val="标题 411"/>
    <w:basedOn w:val="702"/>
    <w:next w:val="699"/>
    <w:uiPriority w:val="0"/>
    <w:qFormat/>
    <w:pPr>
      <w:keepLines/>
      <w:keepNext/>
      <w:spacing w:before="280" w:after="290" w:line="376" w:lineRule="auto"/>
      <w:outlineLvl w:val="3"/>
    </w:pPr>
    <w:rPr>
      <w:rFonts w:ascii="Arial" w:hAnsi="Arial" w:eastAsia="黑体"/>
      <w:b/>
      <w:bCs/>
      <w:sz w:val="28"/>
      <w:szCs w:val="28"/>
    </w:rPr>
  </w:style>
  <w:style w:type="paragraph" w:styleId="702" w:customStyle="1">
    <w:name w:val="正文12"/>
    <w:next w:val="7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customStyle="1">
    <w:name w:val="正文缩进11"/>
    <w:basedOn w:val="702"/>
    <w:uiPriority w:val="0"/>
    <w:qFormat/>
    <w:pPr>
      <w:ind w:firstLine="420"/>
    </w:pPr>
  </w:style>
  <w:style w:type="paragraph" w:styleId="704">
    <w:name w:val="Normal Indent"/>
    <w:basedOn w:val="684"/>
    <w:link w:val="1073"/>
    <w:uiPriority w:val="99"/>
    <w:qFormat/>
    <w:pPr>
      <w:ind w:firstLine="420"/>
    </w:pPr>
  </w:style>
  <w:style w:type="paragraph" w:styleId="705">
    <w:name w:val="toc 7"/>
    <w:basedOn w:val="684"/>
    <w:next w:val="684"/>
    <w:uiPriority w:val="39"/>
    <w:qFormat/>
    <w:pPr>
      <w:ind w:left="1701"/>
      <w:jc w:val="left"/>
      <w:spacing w:after="57"/>
      <w:widowControl/>
    </w:pPr>
    <w:rPr>
      <w:sz w:val="20"/>
      <w:szCs w:val="20"/>
    </w:rPr>
  </w:style>
  <w:style w:type="paragraph" w:styleId="706">
    <w:name w:val="Caption"/>
    <w:basedOn w:val="684"/>
    <w:next w:val="684"/>
    <w:uiPriority w:val="35"/>
    <w:qFormat/>
    <w:pPr>
      <w:jc w:val="left"/>
      <w:spacing w:line="276" w:lineRule="auto"/>
      <w:widowControl/>
    </w:pPr>
    <w:rPr>
      <w:b/>
      <w:bCs/>
      <w:color w:val="4f81bd"/>
      <w:sz w:val="18"/>
      <w:szCs w:val="18"/>
    </w:rPr>
  </w:style>
  <w:style w:type="paragraph" w:styleId="707">
    <w:name w:val="index 5"/>
    <w:basedOn w:val="684"/>
    <w:next w:val="684"/>
    <w:uiPriority w:val="0"/>
    <w:qFormat/>
    <w:pPr>
      <w:ind w:left="798"/>
      <w:jc w:val="left"/>
      <w:widowControl/>
    </w:pPr>
    <w:rPr>
      <w:rFonts w:ascii="Calibri"/>
      <w:sz w:val="20"/>
      <w:szCs w:val="20"/>
    </w:rPr>
  </w:style>
  <w:style w:type="paragraph" w:styleId="708">
    <w:name w:val="annotation text"/>
    <w:basedOn w:val="684"/>
    <w:link w:val="988"/>
    <w:uiPriority w:val="99"/>
    <w:unhideWhenUsed/>
    <w:qFormat/>
    <w:pPr>
      <w:jc w:val="left"/>
      <w:spacing w:after="200" w:line="276" w:lineRule="auto"/>
      <w:widowControl/>
    </w:pPr>
    <w:rPr>
      <w:sz w:val="22"/>
      <w:szCs w:val="20"/>
      <w:lang w:eastAsia="en-US"/>
    </w:rPr>
  </w:style>
  <w:style w:type="paragraph" w:styleId="709">
    <w:name w:val="Closing"/>
    <w:basedOn w:val="684"/>
    <w:link w:val="989"/>
    <w:uiPriority w:val="99"/>
    <w:unhideWhenUsed/>
    <w:qFormat/>
    <w:pPr>
      <w:ind w:left="100"/>
    </w:pPr>
    <w:rPr>
      <w:rFonts w:ascii="宋体" w:hAnsi="宋体"/>
      <w:sz w:val="20"/>
      <w:szCs w:val="21"/>
      <w:lang w:eastAsia="en-US"/>
    </w:rPr>
  </w:style>
  <w:style w:type="paragraph" w:styleId="710">
    <w:name w:val="Body Text"/>
    <w:basedOn w:val="684"/>
    <w:link w:val="975"/>
    <w:uiPriority w:val="99"/>
    <w:qFormat/>
    <w:pPr>
      <w:jc w:val="left"/>
      <w:spacing w:after="120"/>
      <w:widowControl/>
    </w:pPr>
    <w:rPr>
      <w:sz w:val="20"/>
      <w:szCs w:val="20"/>
    </w:rPr>
  </w:style>
  <w:style w:type="paragraph" w:styleId="711">
    <w:name w:val="Body Text Indent"/>
    <w:basedOn w:val="684"/>
    <w:next w:val="712"/>
    <w:link w:val="767"/>
    <w:uiPriority w:val="99"/>
    <w:qFormat/>
    <w:pPr>
      <w:ind w:left="420"/>
      <w:spacing w:after="120"/>
    </w:pPr>
  </w:style>
  <w:style w:type="paragraph" w:styleId="712" w:customStyle="1">
    <w:name w:val="正文 A"/>
    <w:uiPriority w:val="99"/>
    <w:qFormat/>
    <w:pPr>
      <w:jc w:val="both"/>
      <w:widowControl w:val="off"/>
    </w:pPr>
    <w:rPr>
      <w:rFonts w:hint="eastAsia" w:ascii="Arial Unicode MS" w:hAnsi="Arial Unicode MS" w:eastAsia="Arial Unicode MS" w:cs="Arial Unicode MS"/>
      <w:color w:val="000000"/>
      <w:sz w:val="21"/>
      <w:szCs w:val="21"/>
    </w:rPr>
  </w:style>
  <w:style w:type="paragraph" w:styleId="713">
    <w:name w:val="Block Text"/>
    <w:basedOn w:val="684"/>
    <w:uiPriority w:val="0"/>
    <w:qFormat/>
    <w:pPr>
      <w:ind w:left="256" w:right="6" w:firstLine="624"/>
    </w:pPr>
    <w:rPr>
      <w:rFonts w:eastAsia="仿宋"/>
      <w:sz w:val="28"/>
      <w:szCs w:val="20"/>
    </w:rPr>
  </w:style>
  <w:style w:type="paragraph" w:styleId="714">
    <w:name w:val="index 4"/>
    <w:basedOn w:val="684"/>
    <w:next w:val="684"/>
    <w:uiPriority w:val="99"/>
    <w:unhideWhenUsed/>
    <w:qFormat/>
    <w:pPr>
      <w:ind w:left="600"/>
    </w:pPr>
    <w:rPr>
      <w:rFonts w:ascii="Verdana" w:hAnsi="Verdana" w:eastAsia="微软雅黑"/>
      <w:szCs w:val="20"/>
    </w:rPr>
  </w:style>
  <w:style w:type="paragraph" w:styleId="715">
    <w:name w:val="toc 5"/>
    <w:basedOn w:val="684"/>
    <w:next w:val="684"/>
    <w:uiPriority w:val="39"/>
    <w:qFormat/>
    <w:pPr>
      <w:ind w:left="1134"/>
      <w:jc w:val="left"/>
      <w:spacing w:after="57"/>
      <w:widowControl/>
    </w:pPr>
    <w:rPr>
      <w:sz w:val="20"/>
      <w:szCs w:val="20"/>
    </w:rPr>
  </w:style>
  <w:style w:type="paragraph" w:styleId="716">
    <w:name w:val="toc 3"/>
    <w:basedOn w:val="684"/>
    <w:next w:val="684"/>
    <w:uiPriority w:val="39"/>
    <w:qFormat/>
    <w:pPr>
      <w:ind w:left="567"/>
      <w:jc w:val="left"/>
      <w:spacing w:after="57"/>
      <w:widowControl/>
    </w:pPr>
    <w:rPr>
      <w:sz w:val="20"/>
      <w:szCs w:val="20"/>
    </w:rPr>
  </w:style>
  <w:style w:type="paragraph" w:styleId="717">
    <w:name w:val="Plain Text"/>
    <w:basedOn w:val="684"/>
    <w:link w:val="972"/>
    <w:uiPriority w:val="0"/>
    <w:qFormat/>
    <w:rPr>
      <w:rFonts w:ascii="宋体" w:hAnsi="Courier New"/>
      <w:szCs w:val="21"/>
    </w:rPr>
  </w:style>
  <w:style w:type="paragraph" w:styleId="718">
    <w:name w:val="toc 8"/>
    <w:basedOn w:val="684"/>
    <w:next w:val="684"/>
    <w:uiPriority w:val="39"/>
    <w:qFormat/>
    <w:pPr>
      <w:ind w:left="1984"/>
      <w:jc w:val="left"/>
      <w:spacing w:after="57"/>
      <w:widowControl/>
    </w:pPr>
    <w:rPr>
      <w:sz w:val="20"/>
      <w:szCs w:val="20"/>
    </w:rPr>
  </w:style>
  <w:style w:type="paragraph" w:styleId="719">
    <w:name w:val="Date"/>
    <w:basedOn w:val="684"/>
    <w:next w:val="684"/>
    <w:link w:val="978"/>
    <w:uiPriority w:val="0"/>
    <w:qFormat/>
    <w:rPr>
      <w:rFonts w:eastAsia="仿宋_GB2312"/>
      <w:sz w:val="28"/>
      <w:szCs w:val="20"/>
    </w:rPr>
  </w:style>
  <w:style w:type="paragraph" w:styleId="720">
    <w:name w:val="Body Text Indent 2"/>
    <w:basedOn w:val="684"/>
    <w:link w:val="979"/>
    <w:uiPriority w:val="0"/>
    <w:qFormat/>
    <w:pPr>
      <w:ind w:firstLine="475"/>
      <w:spacing w:line="10" w:lineRule="atLeast"/>
    </w:pPr>
    <w:rPr>
      <w:rFonts w:ascii="仿宋_GB2312" w:eastAsia="仿宋_GB2312"/>
      <w:sz w:val="24"/>
    </w:rPr>
  </w:style>
  <w:style w:type="paragraph" w:styleId="721">
    <w:name w:val="endnote text"/>
    <w:basedOn w:val="684"/>
    <w:link w:val="793"/>
    <w:uiPriority w:val="99"/>
    <w:qFormat/>
    <w:pPr>
      <w:jc w:val="left"/>
      <w:widowControl/>
    </w:pPr>
    <w:rPr>
      <w:sz w:val="20"/>
      <w:szCs w:val="20"/>
    </w:rPr>
  </w:style>
  <w:style w:type="paragraph" w:styleId="722">
    <w:name w:val="Balloon Text"/>
    <w:basedOn w:val="684"/>
    <w:link w:val="780"/>
    <w:uiPriority w:val="99"/>
    <w:qFormat/>
    <w:rPr>
      <w:sz w:val="18"/>
      <w:szCs w:val="18"/>
    </w:rPr>
  </w:style>
  <w:style w:type="paragraph" w:styleId="723">
    <w:name w:val="Footer"/>
    <w:basedOn w:val="684"/>
    <w:link w:val="794"/>
    <w:uiPriority w:val="99"/>
    <w:qFormat/>
    <w:pPr>
      <w:jc w:val="left"/>
      <w:tabs>
        <w:tab w:val="center" w:pos="4153" w:leader="none"/>
        <w:tab w:val="right" w:pos="8306" w:leader="none"/>
      </w:tabs>
    </w:pPr>
    <w:rPr>
      <w:sz w:val="18"/>
      <w:szCs w:val="18"/>
    </w:rPr>
  </w:style>
  <w:style w:type="paragraph" w:styleId="724">
    <w:name w:val="Header"/>
    <w:basedOn w:val="684"/>
    <w:link w:val="795"/>
    <w:uiPriority w:val="99"/>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84"/>
    <w:next w:val="684"/>
    <w:uiPriority w:val="39"/>
    <w:unhideWhenUsed/>
    <w:qFormat/>
    <w:pPr>
      <w:jc w:val="left"/>
      <w:spacing w:after="100" w:line="259" w:lineRule="auto"/>
      <w:widowControl/>
    </w:pPr>
    <w:rPr>
      <w:rFonts w:ascii="Calibri" w:hAnsi="Calibri"/>
      <w:sz w:val="22"/>
      <w:szCs w:val="22"/>
    </w:rPr>
  </w:style>
  <w:style w:type="paragraph" w:styleId="726">
    <w:name w:val="toc 4"/>
    <w:basedOn w:val="684"/>
    <w:next w:val="684"/>
    <w:uiPriority w:val="39"/>
    <w:qFormat/>
    <w:pPr>
      <w:ind w:left="850"/>
      <w:jc w:val="left"/>
      <w:spacing w:after="57"/>
      <w:widowControl/>
    </w:pPr>
    <w:rPr>
      <w:sz w:val="20"/>
      <w:szCs w:val="20"/>
    </w:rPr>
  </w:style>
  <w:style w:type="paragraph" w:styleId="727">
    <w:name w:val="Subtitle"/>
    <w:basedOn w:val="684"/>
    <w:link w:val="796"/>
    <w:uiPriority w:val="11"/>
    <w:qFormat/>
    <w:pPr>
      <w:jc w:val="left"/>
      <w:spacing w:before="200" w:after="200"/>
      <w:widowControl/>
    </w:pPr>
    <w:rPr>
      <w:sz w:val="24"/>
    </w:rPr>
  </w:style>
  <w:style w:type="paragraph" w:styleId="728">
    <w:name w:val="footnote text"/>
    <w:basedOn w:val="684"/>
    <w:link w:val="797"/>
    <w:uiPriority w:val="99"/>
    <w:qFormat/>
    <w:pPr>
      <w:jc w:val="left"/>
      <w:spacing w:after="40"/>
      <w:widowControl/>
    </w:pPr>
    <w:rPr>
      <w:sz w:val="18"/>
      <w:szCs w:val="20"/>
    </w:rPr>
  </w:style>
  <w:style w:type="paragraph" w:styleId="729">
    <w:name w:val="toc 6"/>
    <w:basedOn w:val="684"/>
    <w:next w:val="684"/>
    <w:uiPriority w:val="39"/>
    <w:qFormat/>
    <w:pPr>
      <w:ind w:left="1417"/>
      <w:jc w:val="left"/>
      <w:spacing w:after="57"/>
      <w:widowControl/>
    </w:pPr>
    <w:rPr>
      <w:sz w:val="20"/>
      <w:szCs w:val="20"/>
    </w:rPr>
  </w:style>
  <w:style w:type="paragraph" w:styleId="730">
    <w:name w:val="table of figures"/>
    <w:basedOn w:val="684"/>
    <w:next w:val="684"/>
    <w:uiPriority w:val="99"/>
    <w:qFormat/>
    <w:pPr>
      <w:jc w:val="left"/>
      <w:widowControl/>
    </w:pPr>
    <w:rPr>
      <w:sz w:val="20"/>
      <w:szCs w:val="20"/>
    </w:rPr>
  </w:style>
  <w:style w:type="paragraph" w:styleId="731">
    <w:name w:val="toc 2"/>
    <w:basedOn w:val="684"/>
    <w:next w:val="684"/>
    <w:uiPriority w:val="39"/>
    <w:qFormat/>
    <w:pPr>
      <w:ind w:left="283"/>
      <w:jc w:val="left"/>
      <w:spacing w:after="57"/>
      <w:widowControl/>
    </w:pPr>
    <w:rPr>
      <w:sz w:val="20"/>
      <w:szCs w:val="20"/>
    </w:rPr>
  </w:style>
  <w:style w:type="paragraph" w:styleId="732">
    <w:name w:val="toc 9"/>
    <w:basedOn w:val="684"/>
    <w:next w:val="684"/>
    <w:uiPriority w:val="39"/>
    <w:qFormat/>
    <w:pPr>
      <w:ind w:left="2268"/>
      <w:jc w:val="left"/>
      <w:spacing w:after="57"/>
      <w:widowControl/>
    </w:pPr>
    <w:rPr>
      <w:sz w:val="20"/>
      <w:szCs w:val="20"/>
    </w:rPr>
  </w:style>
  <w:style w:type="paragraph" w:styleId="733">
    <w:name w:val="Body Text 2"/>
    <w:basedOn w:val="684"/>
    <w:next w:val="710"/>
    <w:link w:val="986"/>
    <w:uiPriority w:val="99"/>
    <w:qFormat/>
    <w:pPr>
      <w:jc w:val="center"/>
      <w:spacing w:after="200" w:line="276" w:lineRule="auto"/>
      <w:widowControl/>
    </w:pPr>
    <w:rPr>
      <w:rFonts w:ascii="Arial" w:hAnsi="Arial"/>
      <w:sz w:val="16"/>
      <w:szCs w:val="20"/>
      <w:lang w:val="zh-CN" w:eastAsia="en-US"/>
    </w:rPr>
  </w:style>
  <w:style w:type="paragraph" w:styleId="734">
    <w:name w:val="Normal (Web)"/>
    <w:basedOn w:val="684"/>
    <w:link w:val="997"/>
    <w:uiPriority w:val="99"/>
    <w:qFormat/>
    <w:pPr>
      <w:jc w:val="left"/>
      <w:spacing w:before="100" w:beforeAutospacing="1" w:after="100" w:afterAutospacing="1"/>
      <w:widowControl/>
    </w:pPr>
    <w:rPr>
      <w:rFonts w:ascii="宋体" w:hAnsi="宋体" w:cs="宋体"/>
      <w:sz w:val="24"/>
    </w:rPr>
  </w:style>
  <w:style w:type="paragraph" w:styleId="735">
    <w:name w:val="Title"/>
    <w:basedOn w:val="684"/>
    <w:link w:val="798"/>
    <w:uiPriority w:val="10"/>
    <w:qFormat/>
    <w:pPr>
      <w:contextualSpacing/>
      <w:jc w:val="left"/>
      <w:spacing w:before="300" w:after="200"/>
      <w:widowControl/>
    </w:pPr>
    <w:rPr>
      <w:sz w:val="48"/>
      <w:szCs w:val="48"/>
    </w:rPr>
  </w:style>
  <w:style w:type="paragraph" w:styleId="736">
    <w:name w:val="annotation subject"/>
    <w:basedOn w:val="708"/>
    <w:next w:val="708"/>
    <w:link w:val="998"/>
    <w:uiPriority w:val="99"/>
    <w:unhideWhenUsed/>
    <w:qFormat/>
    <w:rPr>
      <w:b/>
      <w:bCs/>
    </w:rPr>
  </w:style>
  <w:style w:type="paragraph" w:styleId="737">
    <w:name w:val="Body Text First Indent 2"/>
    <w:basedOn w:val="711"/>
    <w:link w:val="779"/>
    <w:uiPriority w:val="0"/>
    <w:qFormat/>
    <w:pPr>
      <w:ind w:firstLine="420"/>
    </w:pPr>
  </w:style>
  <w:style w:type="table" w:styleId="738">
    <w:name w:val="Table Grid"/>
    <w:basedOn w:val="69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basedOn w:val="694"/>
    <w:uiPriority w:val="99"/>
    <w:qFormat/>
    <w:rPr>
      <w:rFonts w:cs="Times New Roman"/>
      <w:vertAlign w:val="superscript"/>
    </w:rPr>
  </w:style>
  <w:style w:type="character" w:styleId="740">
    <w:name w:val="page number"/>
    <w:basedOn w:val="694"/>
    <w:uiPriority w:val="0"/>
    <w:qFormat/>
  </w:style>
  <w:style w:type="character" w:styleId="741">
    <w:name w:val="FollowedHyperlink"/>
    <w:basedOn w:val="694"/>
    <w:uiPriority w:val="99"/>
    <w:qFormat/>
    <w:rPr>
      <w:color w:val="800080"/>
      <w:u w:val="single"/>
    </w:rPr>
  </w:style>
  <w:style w:type="character" w:styleId="742">
    <w:name w:val="Emphasis"/>
    <w:uiPriority w:val="20"/>
    <w:qFormat/>
    <w:rPr>
      <w:i/>
    </w:rPr>
  </w:style>
  <w:style w:type="character" w:styleId="743">
    <w:name w:val="Hyperlink"/>
    <w:uiPriority w:val="99"/>
    <w:qFormat/>
    <w:rPr>
      <w:color w:val="0000ff"/>
      <w:u w:val="single"/>
    </w:rPr>
  </w:style>
  <w:style w:type="character" w:styleId="744">
    <w:name w:val="annotation reference"/>
    <w:uiPriority w:val="99"/>
    <w:unhideWhenUsed/>
    <w:qFormat/>
    <w:rPr>
      <w:sz w:val="21"/>
      <w:szCs w:val="21"/>
    </w:rPr>
  </w:style>
  <w:style w:type="character" w:styleId="745">
    <w:name w:val="footnote reference"/>
    <w:basedOn w:val="694"/>
    <w:uiPriority w:val="99"/>
    <w:qFormat/>
    <w:rPr>
      <w:rFonts w:cs="Times New Roman"/>
      <w:vertAlign w:val="superscript"/>
    </w:rPr>
  </w:style>
  <w:style w:type="paragraph" w:styleId="746" w:customStyle="1">
    <w:name w:val="目录 111"/>
    <w:basedOn w:val="697"/>
    <w:next w:val="697"/>
    <w:uiPriority w:val="0"/>
    <w:qFormat/>
    <w:pPr>
      <w:jc w:val="left"/>
      <w:spacing w:after="100" w:line="259" w:lineRule="auto"/>
      <w:widowControl/>
    </w:pPr>
    <w:rPr>
      <w:rFonts w:ascii="Calibri" w:hAnsi="Calibri"/>
      <w:sz w:val="22"/>
      <w:szCs w:val="22"/>
    </w:rPr>
  </w:style>
  <w:style w:type="table" w:styleId="747"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Heading"/>
    <w:uiPriority w:val="39"/>
    <w:unhideWhenUsed/>
    <w:qFormat/>
    <w:rPr>
      <w:rFonts w:hint="default" w:ascii="Times New Roman" w:hAnsi="Times New Roman" w:eastAsia="宋体" w:cs="Times New Roman"/>
    </w:rPr>
  </w:style>
  <w:style w:type="character" w:styleId="767" w:customStyle="1">
    <w:name w:val="正文文本缩进 Char"/>
    <w:basedOn w:val="694"/>
    <w:link w:val="711"/>
    <w:uiPriority w:val="99"/>
    <w:qFormat/>
    <w:rPr>
      <w:sz w:val="21"/>
      <w:szCs w:val="24"/>
    </w:rPr>
  </w:style>
  <w:style w:type="paragraph" w:styleId="768" w:customStyle="1">
    <w:name w:val="默认段落字体 Para Char Char Char Char Char Char Char"/>
    <w:basedOn w:val="684"/>
    <w:uiPriority w:val="0"/>
    <w:qFormat/>
    <w:rPr>
      <w:rFonts w:ascii="Tahoma" w:hAnsi="Tahoma"/>
      <w:sz w:val="24"/>
      <w:szCs w:val="20"/>
    </w:rPr>
  </w:style>
  <w:style w:type="paragraph" w:styleId="769" w:customStyle="1">
    <w:name w:val="Char"/>
    <w:basedOn w:val="684"/>
    <w:uiPriority w:val="0"/>
    <w:qFormat/>
    <w:pPr>
      <w:tabs>
        <w:tab w:val="left" w:pos="360" w:leader="none"/>
      </w:tabs>
    </w:pPr>
    <w:rPr>
      <w:sz w:val="24"/>
    </w:rPr>
  </w:style>
  <w:style w:type="paragraph" w:styleId="770" w:customStyle="1">
    <w:name w:val="普通正文"/>
    <w:basedOn w:val="684"/>
    <w:uiPriority w:val="0"/>
    <w:qFormat/>
    <w:pPr>
      <w:ind w:firstLine="480"/>
      <w:jc w:val="left"/>
      <w:spacing w:before="120" w:after="120" w:line="360" w:lineRule="auto"/>
    </w:pPr>
    <w:rPr>
      <w:rFonts w:ascii="Arial" w:hAnsi="Arial"/>
      <w:sz w:val="24"/>
    </w:rPr>
  </w:style>
  <w:style w:type="paragraph" w:styleId="771" w:customStyle="1">
    <w:name w:val="p0"/>
    <w:basedOn w:val="684"/>
    <w:uiPriority w:val="0"/>
    <w:qFormat/>
    <w:pPr>
      <w:widowControl/>
    </w:pPr>
    <w:rPr>
      <w:szCs w:val="21"/>
    </w:rPr>
  </w:style>
  <w:style w:type="paragraph" w:styleId="772" w:customStyle="1">
    <w:name w:val="Default"/>
    <w:basedOn w:val="684"/>
    <w:uiPriority w:val="0"/>
    <w:qFormat/>
    <w:rPr>
      <w:rFonts w:ascii="宋体" w:hAnsi="宋体" w:cs="宋体"/>
      <w:color w:val="000000"/>
      <w:sz w:val="24"/>
    </w:rPr>
  </w:style>
  <w:style w:type="paragraph" w:styleId="773" w:customStyle="1">
    <w:name w:val="正文1"/>
    <w:basedOn w:val="697"/>
    <w:next w:val="774"/>
    <w:uiPriority w:val="0"/>
    <w:qFormat/>
    <w:pPr>
      <w:jc w:val="both"/>
      <w:widowControl w:val="off"/>
    </w:pPr>
    <w:rPr>
      <w:rFonts w:hint="default" w:ascii="Calibri" w:hAnsi="Calibri" w:eastAsia="宋体" w:cs="Times New Roman"/>
      <w:sz w:val="21"/>
      <w:szCs w:val="24"/>
    </w:rPr>
  </w:style>
  <w:style w:type="paragraph" w:styleId="774" w:customStyle="1">
    <w:name w:val="正文文本1"/>
    <w:basedOn w:val="699"/>
    <w:next w:val="699"/>
    <w:uiPriority w:val="0"/>
    <w:qFormat/>
    <w:pPr>
      <w:spacing w:after="120"/>
    </w:pPr>
  </w:style>
  <w:style w:type="character" w:styleId="775" w:customStyle="1">
    <w:name w:val="16"/>
    <w:basedOn w:val="694"/>
    <w:uiPriority w:val="0"/>
    <w:qFormat/>
    <w:rPr>
      <w:rFonts w:hint="eastAsia" w:ascii="黑体" w:hAnsi="宋体" w:eastAsia="黑体" w:cs="黑体"/>
      <w:color w:val="000000"/>
      <w:sz w:val="44"/>
      <w:szCs w:val="44"/>
    </w:rPr>
  </w:style>
  <w:style w:type="character" w:styleId="776" w:customStyle="1">
    <w:name w:val="15"/>
    <w:basedOn w:val="694"/>
    <w:uiPriority w:val="0"/>
    <w:qFormat/>
    <w:rPr>
      <w:rFonts w:hint="eastAsia" w:ascii="仿宋" w:hAnsi="仿宋" w:eastAsia="仿宋" w:cs="仿宋"/>
      <w:color w:val="000000"/>
      <w:sz w:val="18"/>
      <w:szCs w:val="18"/>
    </w:rPr>
  </w:style>
  <w:style w:type="paragraph" w:styleId="777" w:customStyle="1">
    <w:name w:val="Table Paragraph"/>
    <w:basedOn w:val="684"/>
    <w:uiPriority w:val="1"/>
    <w:qFormat/>
    <w:rPr>
      <w:rFonts w:ascii="宋体" w:hAnsi="宋体" w:cs="宋体"/>
      <w:lang w:val="zh-CN" w:bidi="zh-CN"/>
    </w:rPr>
  </w:style>
  <w:style w:type="character" w:styleId="778" w:customStyle="1">
    <w:name w:val="标题 3 Char"/>
    <w:basedOn w:val="694"/>
    <w:link w:val="687"/>
    <w:uiPriority w:val="9"/>
    <w:qFormat/>
    <w:rPr>
      <w:b/>
      <w:bCs/>
      <w:sz w:val="32"/>
      <w:szCs w:val="32"/>
    </w:rPr>
  </w:style>
  <w:style w:type="character" w:styleId="779" w:customStyle="1">
    <w:name w:val="正文首行缩进 2 Char"/>
    <w:basedOn w:val="767"/>
    <w:link w:val="737"/>
    <w:uiPriority w:val="0"/>
    <w:qFormat/>
    <w:rPr>
      <w:sz w:val="21"/>
      <w:szCs w:val="24"/>
    </w:rPr>
  </w:style>
  <w:style w:type="character" w:styleId="780" w:customStyle="1">
    <w:name w:val="批注框文本 Char"/>
    <w:basedOn w:val="694"/>
    <w:link w:val="722"/>
    <w:uiPriority w:val="99"/>
    <w:qFormat/>
    <w:rPr>
      <w:sz w:val="18"/>
      <w:szCs w:val="18"/>
    </w:rPr>
  </w:style>
  <w:style w:type="paragraph" w:styleId="781">
    <w:name w:val="List Paragraph"/>
    <w:basedOn w:val="684"/>
    <w:uiPriority w:val="34"/>
    <w:qFormat/>
    <w:pPr>
      <w:ind w:firstLine="420"/>
    </w:pPr>
  </w:style>
  <w:style w:type="paragraph" w:styleId="782" w:customStyle="1">
    <w:name w:val="首行缩进"/>
    <w:basedOn w:val="684"/>
    <w:uiPriority w:val="0"/>
    <w:qFormat/>
    <w:pPr>
      <w:ind w:firstLine="480"/>
    </w:pPr>
    <w:rPr>
      <w:rFonts w:ascii="Calibri" w:hAnsi="Calibri" w:eastAsia="楷体_GB2312"/>
      <w:sz w:val="26"/>
      <w:szCs w:val="20"/>
      <w:lang w:val="zh-CN"/>
    </w:rPr>
  </w:style>
  <w:style w:type="character" w:styleId="783" w:customStyle="1">
    <w:name w:val="font21"/>
    <w:basedOn w:val="694"/>
    <w:link w:val="697"/>
    <w:uiPriority w:val="0"/>
    <w:qFormat/>
    <w:rPr>
      <w:sz w:val="21"/>
      <w:szCs w:val="24"/>
    </w:rPr>
  </w:style>
  <w:style w:type="character" w:styleId="784" w:customStyle="1">
    <w:name w:val="标题 2 Char"/>
    <w:basedOn w:val="694"/>
    <w:link w:val="686"/>
    <w:uiPriority w:val="9"/>
    <w:qFormat/>
    <w:rPr>
      <w:rFonts w:ascii="Arial" w:hAnsi="Arial"/>
      <w:sz w:val="34"/>
    </w:rPr>
  </w:style>
  <w:style w:type="character" w:styleId="785" w:customStyle="1">
    <w:name w:val="标题 5 Char"/>
    <w:basedOn w:val="694"/>
    <w:link w:val="689"/>
    <w:uiPriority w:val="9"/>
    <w:qFormat/>
    <w:rPr>
      <w:rFonts w:ascii="Arial" w:hAnsi="Arial"/>
      <w:b/>
      <w:bCs/>
      <w:sz w:val="24"/>
      <w:szCs w:val="24"/>
    </w:rPr>
  </w:style>
  <w:style w:type="character" w:styleId="786" w:customStyle="1">
    <w:name w:val="标题 6 Char"/>
    <w:basedOn w:val="694"/>
    <w:link w:val="690"/>
    <w:uiPriority w:val="9"/>
    <w:qFormat/>
    <w:rPr>
      <w:rFonts w:ascii="Arial" w:hAnsi="Arial"/>
      <w:b/>
      <w:bCs/>
      <w:sz w:val="22"/>
      <w:szCs w:val="22"/>
    </w:rPr>
  </w:style>
  <w:style w:type="character" w:styleId="787" w:customStyle="1">
    <w:name w:val="标题 7 Char"/>
    <w:basedOn w:val="694"/>
    <w:link w:val="691"/>
    <w:uiPriority w:val="9"/>
    <w:qFormat/>
    <w:rPr>
      <w:rFonts w:ascii="Arial" w:hAnsi="Arial"/>
      <w:b/>
      <w:bCs/>
      <w:i/>
      <w:iCs/>
      <w:sz w:val="22"/>
      <w:szCs w:val="22"/>
    </w:rPr>
  </w:style>
  <w:style w:type="character" w:styleId="788" w:customStyle="1">
    <w:name w:val="标题 8 Char"/>
    <w:basedOn w:val="694"/>
    <w:link w:val="692"/>
    <w:uiPriority w:val="9"/>
    <w:qFormat/>
    <w:rPr>
      <w:rFonts w:ascii="Arial" w:hAnsi="Arial"/>
      <w:i/>
      <w:iCs/>
      <w:sz w:val="22"/>
      <w:szCs w:val="22"/>
    </w:rPr>
  </w:style>
  <w:style w:type="character" w:styleId="789" w:customStyle="1">
    <w:name w:val="标题 9 Char"/>
    <w:basedOn w:val="694"/>
    <w:link w:val="693"/>
    <w:uiPriority w:val="9"/>
    <w:qFormat/>
    <w:rPr>
      <w:rFonts w:ascii="Arial" w:hAnsi="Arial"/>
      <w:i/>
      <w:iCs/>
      <w:sz w:val="21"/>
      <w:szCs w:val="21"/>
    </w:rPr>
  </w:style>
  <w:style w:type="character" w:styleId="790" w:customStyle="1">
    <w:name w:val="标题 1 Char"/>
    <w:basedOn w:val="694"/>
    <w:link w:val="685"/>
    <w:uiPriority w:val="9"/>
    <w:qFormat/>
    <w:rPr>
      <w:b/>
      <w:bCs/>
      <w:sz w:val="44"/>
      <w:szCs w:val="44"/>
    </w:rPr>
  </w:style>
  <w:style w:type="character" w:styleId="791" w:customStyle="1">
    <w:name w:val="标题 3 Char1"/>
    <w:basedOn w:val="694"/>
    <w:uiPriority w:val="9"/>
    <w:qFormat/>
    <w:rPr>
      <w:rFonts w:ascii="Arial" w:hAnsi="Arial" w:eastAsia="Times New Roman"/>
      <w:sz w:val="30"/>
    </w:rPr>
  </w:style>
  <w:style w:type="character" w:styleId="792" w:customStyle="1">
    <w:name w:val="标题 4 Char"/>
    <w:basedOn w:val="694"/>
    <w:link w:val="688"/>
    <w:uiPriority w:val="9"/>
    <w:qFormat/>
    <w:rPr>
      <w:rFonts w:ascii="黑体" w:hAnsi="Arial" w:eastAsia="黑体"/>
      <w:sz w:val="24"/>
    </w:rPr>
  </w:style>
  <w:style w:type="character" w:styleId="793" w:customStyle="1">
    <w:name w:val="尾注文本 Char"/>
    <w:basedOn w:val="694"/>
    <w:link w:val="721"/>
    <w:uiPriority w:val="99"/>
    <w:qFormat/>
  </w:style>
  <w:style w:type="character" w:styleId="794" w:customStyle="1">
    <w:name w:val="页脚 Char1"/>
    <w:basedOn w:val="694"/>
    <w:link w:val="723"/>
    <w:uiPriority w:val="99"/>
    <w:qFormat/>
    <w:rPr>
      <w:sz w:val="18"/>
      <w:szCs w:val="18"/>
    </w:rPr>
  </w:style>
  <w:style w:type="character" w:styleId="795" w:customStyle="1">
    <w:name w:val="页眉 Char"/>
    <w:basedOn w:val="694"/>
    <w:link w:val="724"/>
    <w:uiPriority w:val="99"/>
    <w:qFormat/>
    <w:rPr>
      <w:sz w:val="18"/>
      <w:szCs w:val="18"/>
    </w:rPr>
  </w:style>
  <w:style w:type="character" w:styleId="796" w:customStyle="1">
    <w:name w:val="副标题 Char"/>
    <w:basedOn w:val="694"/>
    <w:link w:val="727"/>
    <w:uiPriority w:val="11"/>
    <w:qFormat/>
    <w:rPr>
      <w:sz w:val="24"/>
      <w:szCs w:val="24"/>
    </w:rPr>
  </w:style>
  <w:style w:type="character" w:styleId="797" w:customStyle="1">
    <w:name w:val="脚注文本 Char"/>
    <w:basedOn w:val="694"/>
    <w:link w:val="728"/>
    <w:uiPriority w:val="99"/>
    <w:qFormat/>
    <w:rPr>
      <w:sz w:val="18"/>
    </w:rPr>
  </w:style>
  <w:style w:type="character" w:styleId="798" w:customStyle="1">
    <w:name w:val="标题 Char"/>
    <w:basedOn w:val="694"/>
    <w:link w:val="735"/>
    <w:uiPriority w:val="10"/>
    <w:qFormat/>
    <w:rPr>
      <w:sz w:val="48"/>
      <w:szCs w:val="48"/>
    </w:rPr>
  </w:style>
  <w:style w:type="paragraph" w:styleId="799">
    <w:name w:val="No Spacing"/>
    <w:uiPriority w:val="1"/>
    <w:qFormat/>
    <w:rPr>
      <w:rFonts w:hint="default" w:ascii="Times New Roman" w:hAnsi="Times New Roman" w:eastAsia="宋体" w:cs="Times New Roman"/>
    </w:rPr>
  </w:style>
  <w:style w:type="paragraph" w:styleId="800">
    <w:name w:val="Quote"/>
    <w:basedOn w:val="684"/>
    <w:link w:val="801"/>
    <w:uiPriority w:val="29"/>
    <w:qFormat/>
    <w:pPr>
      <w:ind w:left="720" w:right="720"/>
      <w:jc w:val="left"/>
      <w:widowControl/>
    </w:pPr>
    <w:rPr>
      <w:i/>
      <w:sz w:val="20"/>
      <w:szCs w:val="20"/>
    </w:rPr>
  </w:style>
  <w:style w:type="character" w:styleId="801" w:customStyle="1">
    <w:name w:val="引用 Char"/>
    <w:basedOn w:val="694"/>
    <w:link w:val="800"/>
    <w:uiPriority w:val="29"/>
    <w:qFormat/>
    <w:rPr>
      <w:i/>
    </w:rPr>
  </w:style>
  <w:style w:type="paragraph" w:styleId="802">
    <w:name w:val="Intense Quote"/>
    <w:basedOn w:val="684"/>
    <w:link w:val="803"/>
    <w:uiPriority w:val="30"/>
    <w:qFormat/>
    <w:pPr>
      <w:ind w:left="720" w:right="720"/>
      <w:jc w:val="left"/>
      <w:shd w:val="clear" w:color="auto" w:fill="f2f2f2"/>
      <w:widowControl/>
      <w:pBdr>
        <w:top w:val="single" w:color="FFFFFF" w:sz="4" w:space="5"/>
        <w:left w:val="single" w:color="FFFFFF" w:sz="4" w:space="10"/>
        <w:bottom w:val="single" w:color="FFFFFF" w:sz="4" w:space="5"/>
        <w:right w:val="single" w:color="FFFFFF" w:sz="4" w:space="10"/>
      </w:pBdr>
    </w:pPr>
    <w:rPr>
      <w:i/>
      <w:sz w:val="20"/>
      <w:szCs w:val="20"/>
    </w:rPr>
  </w:style>
  <w:style w:type="character" w:styleId="803" w:customStyle="1">
    <w:name w:val="明显引用 Char"/>
    <w:basedOn w:val="694"/>
    <w:link w:val="802"/>
    <w:uiPriority w:val="30"/>
    <w:qFormat/>
    <w:rPr>
      <w:i/>
      <w:shd w:val="clear" w:color="auto" w:fill="f2f2f2"/>
    </w:rPr>
  </w:style>
  <w:style w:type="character" w:styleId="804" w:customStyle="1">
    <w:name w:val="页脚 Char"/>
    <w:uiPriority w:val="99"/>
    <w:qFormat/>
    <w:rPr>
      <w:lang w:val="en-US" w:eastAsia="zh-CN"/>
    </w:rPr>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qFormat/>
    <w:tblPr>
      <w:tblCellMar>
        <w:left w:w="0" w:type="dxa"/>
        <w:top w:w="0" w:type="dxa"/>
        <w:right w:w="0" w:type="dxa"/>
        <w:bottom w:w="0" w:type="dxa"/>
      </w:tblCellMar>
    </w:tblPr>
  </w:style>
  <w:style w:type="table" w:styleId="8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30" w:customStyle="1">
    <w:name w:val="TOC 标题1"/>
    <w:uiPriority w:val="39"/>
    <w:qFormat/>
    <w:rPr>
      <w:rFonts w:hint="default" w:ascii="Times New Roman" w:hAnsi="Times New Roman" w:eastAsia="宋体" w:cs="Times New Roman"/>
    </w:rPr>
  </w:style>
  <w:style w:type="paragraph" w:styleId="931" w:customStyle="1">
    <w:name w:val="标题 11"/>
    <w:basedOn w:val="697"/>
    <w:next w:val="697"/>
    <w:uiPriority w:val="0"/>
    <w:qFormat/>
    <w:pPr>
      <w:keepLines/>
      <w:keepNext/>
      <w:spacing w:before="340" w:after="330" w:line="578" w:lineRule="auto"/>
      <w:outlineLvl w:val="0"/>
    </w:pPr>
    <w:rPr>
      <w:b/>
      <w:bCs/>
      <w:sz w:val="44"/>
      <w:szCs w:val="44"/>
    </w:rPr>
  </w:style>
  <w:style w:type="paragraph" w:styleId="932" w:customStyle="1">
    <w:name w:val="标题 31"/>
    <w:basedOn w:val="697"/>
    <w:next w:val="697"/>
    <w:uiPriority w:val="0"/>
    <w:qFormat/>
    <w:pPr>
      <w:keepLines/>
      <w:keepNext/>
      <w:spacing w:before="260" w:after="260" w:line="416" w:lineRule="auto"/>
      <w:outlineLvl w:val="2"/>
    </w:pPr>
    <w:rPr>
      <w:b/>
      <w:bCs/>
      <w:sz w:val="32"/>
      <w:szCs w:val="32"/>
    </w:rPr>
  </w:style>
  <w:style w:type="paragraph" w:styleId="933" w:customStyle="1">
    <w:name w:val="标题 41"/>
    <w:basedOn w:val="697"/>
    <w:next w:val="696"/>
    <w:uiPriority w:val="0"/>
    <w:qFormat/>
    <w:pPr>
      <w:numPr>
        <w:ilvl w:val="3"/>
        <w:numId w:val="2"/>
      </w:numPr>
      <w:keepLines/>
      <w:keepNext/>
      <w:spacing w:before="60" w:after="20" w:line="376" w:lineRule="auto"/>
      <w:outlineLvl w:val="3"/>
    </w:pPr>
    <w:rPr>
      <w:rFonts w:ascii="黑体" w:hAnsi="Arial" w:eastAsia="黑体"/>
      <w:sz w:val="24"/>
      <w:szCs w:val="20"/>
    </w:rPr>
  </w:style>
  <w:style w:type="character" w:styleId="934" w:customStyle="1">
    <w:name w:val="默认段落字体1"/>
    <w:uiPriority w:val="0"/>
    <w:semiHidden/>
    <w:qFormat/>
  </w:style>
  <w:style w:type="table" w:styleId="935" w:customStyle="1">
    <w:name w:val="普通表格1"/>
    <w:uiPriority w:val="0"/>
    <w:semiHidden/>
    <w:qFormat/>
    <w:tblPr>
      <w:tblCellMar>
        <w:left w:w="0" w:type="dxa"/>
        <w:top w:w="0" w:type="dxa"/>
        <w:right w:w="0" w:type="dxa"/>
        <w:bottom w:w="0" w:type="dxa"/>
      </w:tblCellMar>
    </w:tblPr>
  </w:style>
  <w:style w:type="paragraph" w:styleId="936" w:customStyle="1">
    <w:name w:val="索引 51"/>
    <w:basedOn w:val="697"/>
    <w:next w:val="697"/>
    <w:uiPriority w:val="0"/>
    <w:qFormat/>
    <w:pPr>
      <w:ind w:left="798"/>
      <w:jc w:val="left"/>
    </w:pPr>
    <w:rPr>
      <w:rFonts w:ascii="Calibri" w:hAnsi="Calibri"/>
    </w:rPr>
  </w:style>
  <w:style w:type="paragraph" w:styleId="937" w:customStyle="1">
    <w:name w:val="正文文本缩进1"/>
    <w:basedOn w:val="697"/>
    <w:uiPriority w:val="0"/>
    <w:qFormat/>
    <w:pPr>
      <w:ind w:left="420"/>
      <w:spacing w:after="120"/>
    </w:pPr>
  </w:style>
  <w:style w:type="paragraph" w:styleId="938" w:customStyle="1">
    <w:name w:val="索引 41"/>
    <w:basedOn w:val="697"/>
    <w:next w:val="697"/>
    <w:uiPriority w:val="0"/>
    <w:qFormat/>
    <w:pPr>
      <w:ind w:left="600"/>
    </w:pPr>
    <w:rPr>
      <w:rFonts w:ascii="Verdana" w:hAnsi="Verdana" w:eastAsia="微软雅黑"/>
      <w:sz w:val="20"/>
      <w:szCs w:val="20"/>
    </w:rPr>
  </w:style>
  <w:style w:type="paragraph" w:styleId="939" w:customStyle="1">
    <w:name w:val="纯文本1"/>
    <w:basedOn w:val="697"/>
    <w:uiPriority w:val="0"/>
    <w:qFormat/>
    <w:rPr>
      <w:rFonts w:ascii="宋体" w:hAnsi="Courier New"/>
      <w:szCs w:val="21"/>
    </w:rPr>
  </w:style>
  <w:style w:type="paragraph" w:styleId="940" w:customStyle="1">
    <w:name w:val="日期1"/>
    <w:basedOn w:val="697"/>
    <w:next w:val="697"/>
    <w:uiPriority w:val="0"/>
    <w:qFormat/>
    <w:rPr>
      <w:rFonts w:eastAsia="仿宋_GB2312"/>
      <w:sz w:val="28"/>
      <w:szCs w:val="20"/>
    </w:rPr>
  </w:style>
  <w:style w:type="paragraph" w:styleId="941" w:customStyle="1">
    <w:name w:val="正文文本缩进 21"/>
    <w:basedOn w:val="697"/>
    <w:uiPriority w:val="0"/>
    <w:qFormat/>
    <w:pPr>
      <w:ind w:firstLine="475"/>
      <w:spacing w:line="10" w:lineRule="atLeast"/>
    </w:pPr>
    <w:rPr>
      <w:rFonts w:ascii="仿宋_GB2312" w:eastAsia="仿宋_GB2312"/>
      <w:sz w:val="24"/>
    </w:rPr>
  </w:style>
  <w:style w:type="paragraph" w:styleId="942" w:customStyle="1">
    <w:name w:val="页脚1"/>
    <w:basedOn w:val="697"/>
    <w:uiPriority w:val="0"/>
    <w:qFormat/>
    <w:pPr>
      <w:jc w:val="left"/>
      <w:tabs>
        <w:tab w:val="center" w:pos="4153" w:leader="none"/>
        <w:tab w:val="right" w:pos="8306" w:leader="none"/>
      </w:tabs>
    </w:pPr>
    <w:rPr>
      <w:sz w:val="18"/>
      <w:szCs w:val="18"/>
    </w:rPr>
  </w:style>
  <w:style w:type="paragraph" w:styleId="943" w:customStyle="1">
    <w:name w:val="页眉1"/>
    <w:basedOn w:val="697"/>
    <w:uiPriority w:val="0"/>
    <w:qFormat/>
    <w:pPr>
      <w:jc w:val="center"/>
      <w:tabs>
        <w:tab w:val="center" w:pos="4153" w:leader="none"/>
        <w:tab w:val="right" w:pos="8306" w:leader="none"/>
      </w:tabs>
      <w:pBdr>
        <w:bottom w:val="single" w:color="000000" w:sz="6" w:space="1"/>
      </w:pBdr>
    </w:pPr>
    <w:rPr>
      <w:sz w:val="18"/>
      <w:szCs w:val="18"/>
    </w:rPr>
  </w:style>
  <w:style w:type="paragraph" w:styleId="944" w:customStyle="1">
    <w:name w:val="脚注文本1"/>
    <w:basedOn w:val="697"/>
    <w:next w:val="936"/>
    <w:uiPriority w:val="0"/>
    <w:qFormat/>
    <w:pPr>
      <w:jc w:val="left"/>
    </w:pPr>
    <w:rPr>
      <w:rFonts w:ascii="宋体" w:eastAsia="Times New Roman"/>
      <w:sz w:val="18"/>
      <w:szCs w:val="18"/>
    </w:rPr>
  </w:style>
  <w:style w:type="paragraph" w:styleId="945" w:customStyle="1">
    <w:name w:val="普通(网站)1"/>
    <w:basedOn w:val="697"/>
    <w:uiPriority w:val="0"/>
    <w:qFormat/>
    <w:pPr>
      <w:jc w:val="left"/>
      <w:spacing w:before="100" w:beforeAutospacing="1" w:after="100" w:afterAutospacing="1"/>
      <w:widowControl/>
    </w:pPr>
    <w:rPr>
      <w:rFonts w:ascii="宋体" w:hAnsi="宋体"/>
      <w:sz w:val="24"/>
    </w:rPr>
  </w:style>
  <w:style w:type="paragraph" w:styleId="946" w:customStyle="1">
    <w:name w:val="正文首行缩进 21"/>
    <w:basedOn w:val="937"/>
    <w:uiPriority w:val="0"/>
    <w:qFormat/>
    <w:pPr>
      <w:ind w:firstLine="420"/>
      <w:spacing w:line="357" w:lineRule="atLeast"/>
    </w:pPr>
    <w:rPr>
      <w:color w:val="000000"/>
      <w:sz w:val="20"/>
      <w:szCs w:val="20"/>
    </w:rPr>
  </w:style>
  <w:style w:type="character" w:styleId="947" w:customStyle="1">
    <w:name w:val="页码1"/>
    <w:basedOn w:val="934"/>
    <w:uiPriority w:val="0"/>
    <w:qFormat/>
    <w:rPr>
      <w:rFonts w:cs="Times New Roman"/>
    </w:rPr>
  </w:style>
  <w:style w:type="character" w:styleId="948" w:customStyle="1">
    <w:name w:val="已访问的超链接1"/>
    <w:basedOn w:val="934"/>
    <w:uiPriority w:val="0"/>
    <w:qFormat/>
    <w:rPr>
      <w:rFonts w:cs="Times New Roman"/>
      <w:color w:val="800080"/>
      <w:u w:val="single"/>
    </w:rPr>
  </w:style>
  <w:style w:type="character" w:styleId="949" w:customStyle="1">
    <w:name w:val="超链接1"/>
    <w:uiPriority w:val="0"/>
    <w:qFormat/>
    <w:rPr>
      <w:color w:val="0000ff"/>
      <w:u w:val="single"/>
    </w:rPr>
  </w:style>
  <w:style w:type="paragraph" w:styleId="950" w:customStyle="1">
    <w:name w:val="目录 11"/>
    <w:basedOn w:val="699"/>
    <w:next w:val="699"/>
    <w:uiPriority w:val="0"/>
    <w:qFormat/>
    <w:pPr>
      <w:jc w:val="left"/>
      <w:spacing w:after="100" w:line="259" w:lineRule="auto"/>
      <w:widowControl/>
    </w:pPr>
    <w:rPr>
      <w:rFonts w:ascii="Calibri" w:hAnsi="Calibri"/>
      <w:sz w:val="22"/>
      <w:szCs w:val="22"/>
    </w:rPr>
  </w:style>
  <w:style w:type="character" w:styleId="951" w:customStyle="1">
    <w:name w:val="font12"/>
    <w:basedOn w:val="694"/>
    <w:uiPriority w:val="0"/>
    <w:qFormat/>
    <w:rPr>
      <w:rFonts w:ascii="宋体" w:hAnsi="宋体" w:eastAsia="宋体" w:cs="宋体"/>
      <w:color w:val="000000"/>
      <w:sz w:val="20"/>
      <w:szCs w:val="20"/>
      <w:u w:val="none"/>
    </w:rPr>
  </w:style>
  <w:style w:type="character" w:styleId="952" w:customStyle="1">
    <w:name w:val="font181"/>
    <w:basedOn w:val="694"/>
    <w:uiPriority w:val="0"/>
    <w:qFormat/>
    <w:rPr>
      <w:rFonts w:ascii="宋体" w:hAnsi="宋体" w:eastAsia="宋体" w:cs="宋体"/>
      <w:color w:val="000000"/>
      <w:sz w:val="20"/>
      <w:szCs w:val="20"/>
      <w:u w:val="none"/>
      <w:vertAlign w:val="superscript"/>
    </w:rPr>
  </w:style>
  <w:style w:type="character" w:styleId="953" w:customStyle="1">
    <w:name w:val="font112"/>
    <w:basedOn w:val="694"/>
    <w:uiPriority w:val="0"/>
    <w:qFormat/>
    <w:rPr>
      <w:rFonts w:ascii="宋体" w:hAnsi="宋体" w:eastAsia="宋体" w:cs="宋体"/>
      <w:color w:val="000000"/>
      <w:sz w:val="20"/>
      <w:szCs w:val="20"/>
      <w:u w:val="none"/>
    </w:rPr>
  </w:style>
  <w:style w:type="character" w:styleId="954" w:customStyle="1">
    <w:name w:val="font61"/>
    <w:basedOn w:val="694"/>
    <w:uiPriority w:val="0"/>
    <w:qFormat/>
    <w:rPr>
      <w:rFonts w:ascii="宋体" w:hAnsi="宋体" w:eastAsia="宋体" w:cs="宋体"/>
      <w:color w:val="000000"/>
      <w:sz w:val="20"/>
      <w:szCs w:val="20"/>
      <w:u w:val="none"/>
    </w:rPr>
  </w:style>
  <w:style w:type="character" w:styleId="955" w:customStyle="1">
    <w:name w:val="font121"/>
    <w:basedOn w:val="694"/>
    <w:uiPriority w:val="0"/>
    <w:qFormat/>
    <w:rPr>
      <w:rFonts w:ascii="宋体" w:hAnsi="宋体" w:eastAsia="宋体" w:cs="宋体"/>
      <w:color w:val="ff0000"/>
      <w:sz w:val="20"/>
      <w:szCs w:val="20"/>
      <w:u w:val="none"/>
    </w:rPr>
  </w:style>
  <w:style w:type="character" w:styleId="956" w:customStyle="1">
    <w:name w:val="font31"/>
    <w:basedOn w:val="694"/>
    <w:uiPriority w:val="0"/>
    <w:qFormat/>
    <w:rPr>
      <w:rFonts w:ascii="宋体" w:hAnsi="宋体" w:eastAsia="宋体" w:cs="宋体"/>
      <w:color w:val="000000"/>
      <w:sz w:val="20"/>
      <w:szCs w:val="20"/>
      <w:u w:val="none"/>
    </w:rPr>
  </w:style>
  <w:style w:type="paragraph" w:styleId="957" w:customStyle="1">
    <w:name w:val="目录 12"/>
    <w:basedOn w:val="684"/>
    <w:next w:val="684"/>
    <w:uiPriority w:val="0"/>
    <w:qFormat/>
    <w:pPr>
      <w:jc w:val="left"/>
      <w:spacing w:after="100" w:line="259" w:lineRule="auto"/>
      <w:widowControl/>
    </w:pPr>
    <w:rPr>
      <w:rFonts w:ascii="Calibri" w:hAnsi="Calibri"/>
      <w:sz w:val="22"/>
      <w:szCs w:val="22"/>
    </w:rPr>
  </w:style>
  <w:style w:type="paragraph" w:styleId="958" w:customStyle="1">
    <w:name w:val="_Style 2"/>
    <w:basedOn w:val="684"/>
    <w:uiPriority w:val="0"/>
    <w:qFormat/>
    <w:pPr>
      <w:ind w:firstLine="420"/>
      <w:jc w:val="left"/>
      <w:widowControl/>
    </w:pPr>
    <w:rPr>
      <w:sz w:val="20"/>
      <w:szCs w:val="20"/>
    </w:rPr>
  </w:style>
  <w:style w:type="character" w:styleId="959" w:customStyle="1">
    <w:name w:val="font51"/>
    <w:basedOn w:val="694"/>
    <w:uiPriority w:val="99"/>
    <w:qFormat/>
    <w:rPr>
      <w:rFonts w:ascii="宋体" w:hAnsi="宋体" w:eastAsia="宋体" w:cs="宋体"/>
      <w:color w:val="000000"/>
      <w:sz w:val="20"/>
      <w:szCs w:val="20"/>
      <w:u w:val="none"/>
    </w:rPr>
  </w:style>
  <w:style w:type="character" w:styleId="960" w:customStyle="1">
    <w:name w:val="font131"/>
    <w:basedOn w:val="694"/>
    <w:uiPriority w:val="0"/>
    <w:qFormat/>
    <w:rPr>
      <w:rFonts w:ascii="宋体" w:hAnsi="宋体" w:eastAsia="宋体" w:cs="宋体"/>
      <w:color w:val="ff0000"/>
      <w:sz w:val="20"/>
      <w:szCs w:val="20"/>
      <w:u w:val="none"/>
    </w:rPr>
  </w:style>
  <w:style w:type="character" w:styleId="961" w:customStyle="1">
    <w:name w:val="font81"/>
    <w:basedOn w:val="694"/>
    <w:uiPriority w:val="0"/>
    <w:qFormat/>
    <w:rPr>
      <w:rFonts w:ascii="MS Gothic" w:hAnsi="MS Gothic" w:eastAsia="MS Gothic" w:cs="MS Gothic"/>
      <w:color w:val="000000"/>
      <w:sz w:val="20"/>
      <w:szCs w:val="20"/>
      <w:u w:val="none"/>
    </w:rPr>
  </w:style>
  <w:style w:type="character" w:styleId="962" w:customStyle="1">
    <w:name w:val="font41"/>
    <w:basedOn w:val="694"/>
    <w:uiPriority w:val="0"/>
    <w:qFormat/>
    <w:rPr>
      <w:rFonts w:ascii="宋体" w:hAnsi="宋体" w:eastAsia="宋体" w:cs="宋体"/>
      <w:color w:val="000000"/>
      <w:sz w:val="20"/>
      <w:szCs w:val="20"/>
      <w:u w:val="none"/>
    </w:rPr>
  </w:style>
  <w:style w:type="character" w:styleId="963" w:customStyle="1">
    <w:name w:val="font71"/>
    <w:basedOn w:val="694"/>
    <w:uiPriority w:val="0"/>
    <w:qFormat/>
    <w:rPr>
      <w:rFonts w:ascii="Calibri" w:hAnsi="Calibri" w:cs="Calibri"/>
      <w:color w:val="000000"/>
      <w:sz w:val="20"/>
      <w:szCs w:val="20"/>
      <w:u w:val="none"/>
    </w:rPr>
  </w:style>
  <w:style w:type="character" w:styleId="964" w:customStyle="1">
    <w:name w:val="font122"/>
    <w:basedOn w:val="694"/>
    <w:uiPriority w:val="0"/>
    <w:qFormat/>
    <w:rPr>
      <w:rFonts w:ascii="Calibri" w:hAnsi="Calibri" w:cs="Calibri"/>
      <w:color w:val="000000"/>
      <w:sz w:val="20"/>
      <w:szCs w:val="20"/>
      <w:u w:val="none"/>
    </w:rPr>
  </w:style>
  <w:style w:type="character" w:styleId="965" w:customStyle="1">
    <w:name w:val="font171"/>
    <w:basedOn w:val="694"/>
    <w:uiPriority w:val="0"/>
    <w:qFormat/>
    <w:rPr>
      <w:rFonts w:ascii="宋体" w:hAnsi="宋体" w:eastAsia="宋体" w:cs="宋体"/>
      <w:color w:val="000000"/>
      <w:sz w:val="20"/>
      <w:szCs w:val="20"/>
      <w:u w:val="none"/>
      <w:vertAlign w:val="superscript"/>
    </w:rPr>
  </w:style>
  <w:style w:type="character" w:styleId="966" w:customStyle="1">
    <w:name w:val="font01"/>
    <w:basedOn w:val="694"/>
    <w:uiPriority w:val="0"/>
    <w:qFormat/>
    <w:rPr>
      <w:rFonts w:ascii="宋体" w:hAnsi="宋体" w:eastAsia="宋体" w:cs="宋体"/>
      <w:color w:val="000000"/>
      <w:sz w:val="20"/>
      <w:szCs w:val="20"/>
      <w:u w:val="none"/>
    </w:rPr>
  </w:style>
  <w:style w:type="character" w:styleId="967" w:customStyle="1">
    <w:name w:val="font11"/>
    <w:basedOn w:val="694"/>
    <w:uiPriority w:val="0"/>
    <w:qFormat/>
    <w:rPr>
      <w:rFonts w:ascii="宋体" w:hAnsi="宋体" w:eastAsia="宋体" w:cs="宋体"/>
      <w:color w:val="000000"/>
      <w:sz w:val="20"/>
      <w:szCs w:val="20"/>
      <w:u w:val="none"/>
    </w:rPr>
  </w:style>
  <w:style w:type="character" w:styleId="968" w:customStyle="1">
    <w:name w:val="font151"/>
    <w:basedOn w:val="694"/>
    <w:uiPriority w:val="0"/>
    <w:qFormat/>
    <w:rPr>
      <w:rFonts w:ascii="宋体" w:hAnsi="宋体" w:eastAsia="宋体" w:cs="宋体"/>
      <w:color w:val="000000"/>
      <w:sz w:val="18"/>
      <w:szCs w:val="18"/>
      <w:u w:val="none"/>
    </w:rPr>
  </w:style>
  <w:style w:type="character" w:styleId="969" w:customStyle="1">
    <w:name w:val="font91"/>
    <w:basedOn w:val="694"/>
    <w:uiPriority w:val="0"/>
    <w:qFormat/>
    <w:rPr>
      <w:rFonts w:ascii="MS Gothic" w:hAnsi="MS Gothic" w:eastAsia="MS Gothic" w:cs="MS Gothic"/>
      <w:color w:val="000000"/>
      <w:sz w:val="20"/>
      <w:szCs w:val="20"/>
      <w:u w:val="none"/>
    </w:rPr>
  </w:style>
  <w:style w:type="character" w:styleId="970" w:customStyle="1">
    <w:name w:val="font161"/>
    <w:basedOn w:val="694"/>
    <w:uiPriority w:val="0"/>
    <w:qFormat/>
    <w:rPr>
      <w:rFonts w:ascii="宋体" w:hAnsi="宋体" w:eastAsia="宋体" w:cs="宋体"/>
      <w:color w:val="000000"/>
      <w:sz w:val="20"/>
      <w:szCs w:val="20"/>
      <w:u w:val="none"/>
      <w:vertAlign w:val="superscript"/>
    </w:rPr>
  </w:style>
  <w:style w:type="character" w:styleId="971" w:customStyle="1">
    <w:name w:val="font101"/>
    <w:basedOn w:val="694"/>
    <w:uiPriority w:val="99"/>
    <w:qFormat/>
    <w:rPr>
      <w:rFonts w:ascii="宋体" w:hAnsi="宋体" w:eastAsia="宋体" w:cs="宋体"/>
      <w:color w:val="000000"/>
      <w:sz w:val="18"/>
      <w:szCs w:val="18"/>
      <w:u w:val="none"/>
    </w:rPr>
  </w:style>
  <w:style w:type="character" w:styleId="972" w:customStyle="1">
    <w:name w:val="纯文本 Char1"/>
    <w:basedOn w:val="694"/>
    <w:link w:val="717"/>
    <w:uiPriority w:val="0"/>
    <w:qFormat/>
    <w:rPr>
      <w:rFonts w:ascii="宋体" w:hAnsi="Courier New"/>
      <w:sz w:val="21"/>
      <w:szCs w:val="21"/>
    </w:rPr>
  </w:style>
  <w:style w:type="character" w:styleId="973" w:customStyle="1">
    <w:name w:val="纯文本 Char"/>
    <w:basedOn w:val="694"/>
    <w:uiPriority w:val="0"/>
    <w:qFormat/>
    <w:rPr>
      <w:rFonts w:ascii="宋体" w:hAnsi="Courier New" w:cs="Courier New"/>
      <w:sz w:val="21"/>
      <w:szCs w:val="21"/>
    </w:rPr>
  </w:style>
  <w:style w:type="paragraph" w:styleId="974" w:customStyle="1">
    <w:name w:val="font14"/>
    <w:basedOn w:val="684"/>
    <w:uiPriority w:val="0"/>
    <w:qFormat/>
    <w:pPr>
      <w:jc w:val="left"/>
      <w:spacing w:before="100" w:beforeAutospacing="1" w:after="100" w:afterAutospacing="1"/>
      <w:widowControl/>
    </w:pPr>
    <w:rPr>
      <w:rFonts w:ascii="宋体" w:hAnsi="宋体" w:eastAsia="微软雅黑" w:cs="宋体"/>
      <w:color w:val="000000"/>
      <w:szCs w:val="21"/>
    </w:rPr>
  </w:style>
  <w:style w:type="character" w:styleId="975" w:customStyle="1">
    <w:name w:val="正文文本 Char"/>
    <w:basedOn w:val="694"/>
    <w:link w:val="710"/>
    <w:uiPriority w:val="0"/>
    <w:qFormat/>
  </w:style>
  <w:style w:type="character" w:styleId="976" w:customStyle="1">
    <w:name w:val="Footer Char"/>
    <w:uiPriority w:val="99"/>
    <w:qFormat/>
  </w:style>
  <w:style w:type="character" w:styleId="977" w:customStyle="1">
    <w:name w:val="正文文本缩进 Char1"/>
    <w:basedOn w:val="694"/>
    <w:uiPriority w:val="99"/>
    <w:semiHidden/>
    <w:qFormat/>
  </w:style>
  <w:style w:type="character" w:styleId="978" w:customStyle="1">
    <w:name w:val="日期 Char"/>
    <w:basedOn w:val="694"/>
    <w:link w:val="719"/>
    <w:uiPriority w:val="0"/>
    <w:qFormat/>
    <w:rPr>
      <w:rFonts w:eastAsia="仿宋_GB2312"/>
      <w:sz w:val="28"/>
    </w:rPr>
  </w:style>
  <w:style w:type="character" w:styleId="979" w:customStyle="1">
    <w:name w:val="正文文本缩进 2 Char"/>
    <w:basedOn w:val="694"/>
    <w:link w:val="720"/>
    <w:uiPriority w:val="0"/>
    <w:qFormat/>
    <w:rPr>
      <w:rFonts w:ascii="仿宋_GB2312" w:eastAsia="仿宋_GB2312"/>
      <w:sz w:val="24"/>
      <w:szCs w:val="24"/>
    </w:rPr>
  </w:style>
  <w:style w:type="paragraph" w:styleId="980" w:customStyle="1">
    <w:name w:val="正文文本缩进11"/>
    <w:basedOn w:val="697"/>
    <w:next w:val="696"/>
    <w:uiPriority w:val="0"/>
    <w:qFormat/>
    <w:pPr>
      <w:spacing w:before="100" w:beforeAutospacing="1" w:after="120"/>
    </w:pPr>
    <w:rPr>
      <w:szCs w:val="21"/>
    </w:rPr>
  </w:style>
  <w:style w:type="paragraph" w:styleId="981" w:customStyle="1">
    <w:name w:val="寄信人地址1"/>
    <w:basedOn w:val="699"/>
    <w:uiPriority w:val="0"/>
    <w:qFormat/>
    <w:rPr>
      <w:rFonts w:ascii="Arial" w:hAnsi="Arial"/>
    </w:rPr>
  </w:style>
  <w:style w:type="paragraph" w:styleId="982" w:customStyle="1">
    <w:name w:val="标题 21"/>
    <w:basedOn w:val="697"/>
    <w:next w:val="773"/>
    <w:uiPriority w:val="0"/>
    <w:qFormat/>
    <w:pPr>
      <w:keepLines/>
      <w:keepNext/>
      <w:spacing w:before="260" w:after="260" w:line="412" w:lineRule="auto"/>
      <w:outlineLvl w:val="1"/>
    </w:pPr>
    <w:rPr>
      <w:rFonts w:ascii="Arial" w:hAnsi="Arial" w:eastAsia="黑体"/>
      <w:b/>
      <w:bCs/>
      <w:sz w:val="32"/>
      <w:szCs w:val="32"/>
    </w:rPr>
  </w:style>
  <w:style w:type="character" w:styleId="983" w:customStyle="1">
    <w:name w:val="标题 1 Char1"/>
    <w:uiPriority w:val="9"/>
    <w:qFormat/>
    <w:rPr>
      <w:rFonts w:ascii="Arial" w:hAnsi="Arial" w:eastAsia="Arial" w:cs="Arial"/>
      <w:sz w:val="40"/>
      <w:szCs w:val="40"/>
    </w:rPr>
  </w:style>
  <w:style w:type="character" w:styleId="984" w:customStyle="1">
    <w:name w:val="页眉 Char1"/>
    <w:uiPriority w:val="99"/>
    <w:qFormat/>
  </w:style>
  <w:style w:type="paragraph" w:styleId="985" w:customStyle="1">
    <w:name w:val="列出段落1"/>
    <w:basedOn w:val="699"/>
    <w:uiPriority w:val="99"/>
    <w:qFormat/>
    <w:pPr>
      <w:ind w:firstLine="420"/>
    </w:pPr>
    <w:rPr>
      <w:rFonts w:ascii="Calibri" w:hAnsi="Calibri"/>
    </w:rPr>
  </w:style>
  <w:style w:type="character" w:styleId="986" w:customStyle="1">
    <w:name w:val="正文文本 2 Char"/>
    <w:basedOn w:val="694"/>
    <w:link w:val="733"/>
    <w:uiPriority w:val="99"/>
    <w:qFormat/>
    <w:rPr>
      <w:rFonts w:ascii="Arial" w:hAnsi="Arial"/>
      <w:sz w:val="16"/>
      <w:lang w:val="zh-CN" w:eastAsia="en-US"/>
    </w:rPr>
  </w:style>
  <w:style w:type="paragraph" w:styleId="987" w:customStyle="1">
    <w:name w:val="目录 71"/>
    <w:basedOn w:val="684"/>
    <w:next w:val="684"/>
    <w:uiPriority w:val="39"/>
    <w:unhideWhenUsed/>
    <w:qFormat/>
    <w:pPr>
      <w:ind w:left="1701"/>
      <w:jc w:val="left"/>
      <w:spacing w:after="57" w:line="276" w:lineRule="auto"/>
      <w:widowControl/>
    </w:pPr>
    <w:rPr>
      <w:sz w:val="22"/>
      <w:szCs w:val="22"/>
      <w:lang w:eastAsia="en-US"/>
    </w:rPr>
  </w:style>
  <w:style w:type="character" w:styleId="988" w:customStyle="1">
    <w:name w:val="批注文字 Char"/>
    <w:basedOn w:val="694"/>
    <w:link w:val="708"/>
    <w:uiPriority w:val="99"/>
    <w:qFormat/>
    <w:rPr>
      <w:sz w:val="22"/>
      <w:lang w:eastAsia="en-US"/>
    </w:rPr>
  </w:style>
  <w:style w:type="character" w:styleId="989" w:customStyle="1">
    <w:name w:val="结束语 Char"/>
    <w:basedOn w:val="694"/>
    <w:link w:val="709"/>
    <w:uiPriority w:val="99"/>
    <w:qFormat/>
    <w:rPr>
      <w:rFonts w:ascii="宋体" w:hAnsi="宋体"/>
      <w:szCs w:val="21"/>
      <w:lang w:eastAsia="en-US"/>
    </w:rPr>
  </w:style>
  <w:style w:type="paragraph" w:styleId="990" w:customStyle="1">
    <w:name w:val="目录 51"/>
    <w:basedOn w:val="684"/>
    <w:next w:val="684"/>
    <w:uiPriority w:val="39"/>
    <w:unhideWhenUsed/>
    <w:qFormat/>
    <w:pPr>
      <w:ind w:left="1134"/>
      <w:jc w:val="left"/>
      <w:spacing w:after="57" w:line="276" w:lineRule="auto"/>
      <w:widowControl/>
    </w:pPr>
    <w:rPr>
      <w:sz w:val="22"/>
      <w:szCs w:val="22"/>
      <w:lang w:eastAsia="en-US"/>
    </w:rPr>
  </w:style>
  <w:style w:type="paragraph" w:styleId="991" w:customStyle="1">
    <w:name w:val="目录 31"/>
    <w:basedOn w:val="684"/>
    <w:next w:val="684"/>
    <w:uiPriority w:val="39"/>
    <w:unhideWhenUsed/>
    <w:qFormat/>
    <w:pPr>
      <w:ind w:left="567"/>
      <w:jc w:val="left"/>
      <w:spacing w:after="57" w:line="276" w:lineRule="auto"/>
      <w:widowControl/>
    </w:pPr>
    <w:rPr>
      <w:sz w:val="22"/>
      <w:szCs w:val="22"/>
      <w:lang w:eastAsia="en-US"/>
    </w:rPr>
  </w:style>
  <w:style w:type="paragraph" w:styleId="992" w:customStyle="1">
    <w:name w:val="目录 81"/>
    <w:basedOn w:val="684"/>
    <w:next w:val="684"/>
    <w:uiPriority w:val="39"/>
    <w:unhideWhenUsed/>
    <w:qFormat/>
    <w:pPr>
      <w:ind w:left="1984"/>
      <w:jc w:val="left"/>
      <w:spacing w:after="57" w:line="276" w:lineRule="auto"/>
      <w:widowControl/>
    </w:pPr>
    <w:rPr>
      <w:sz w:val="22"/>
      <w:szCs w:val="22"/>
      <w:lang w:eastAsia="en-US"/>
    </w:rPr>
  </w:style>
  <w:style w:type="paragraph" w:styleId="993" w:customStyle="1">
    <w:name w:val="目录 41"/>
    <w:basedOn w:val="684"/>
    <w:next w:val="684"/>
    <w:uiPriority w:val="39"/>
    <w:unhideWhenUsed/>
    <w:qFormat/>
    <w:pPr>
      <w:ind w:left="850"/>
      <w:jc w:val="left"/>
      <w:spacing w:after="57" w:line="276" w:lineRule="auto"/>
      <w:widowControl/>
    </w:pPr>
    <w:rPr>
      <w:sz w:val="22"/>
      <w:szCs w:val="22"/>
      <w:lang w:eastAsia="en-US"/>
    </w:rPr>
  </w:style>
  <w:style w:type="paragraph" w:styleId="994" w:customStyle="1">
    <w:name w:val="目录 61"/>
    <w:basedOn w:val="684"/>
    <w:next w:val="684"/>
    <w:uiPriority w:val="39"/>
    <w:unhideWhenUsed/>
    <w:qFormat/>
    <w:pPr>
      <w:ind w:left="1417"/>
      <w:jc w:val="left"/>
      <w:spacing w:after="57" w:line="276" w:lineRule="auto"/>
      <w:widowControl/>
    </w:pPr>
    <w:rPr>
      <w:sz w:val="22"/>
      <w:szCs w:val="22"/>
      <w:lang w:eastAsia="en-US"/>
    </w:rPr>
  </w:style>
  <w:style w:type="paragraph" w:styleId="995" w:customStyle="1">
    <w:name w:val="目录 21"/>
    <w:basedOn w:val="684"/>
    <w:next w:val="684"/>
    <w:uiPriority w:val="39"/>
    <w:unhideWhenUsed/>
    <w:qFormat/>
    <w:pPr>
      <w:ind w:left="283"/>
      <w:jc w:val="left"/>
      <w:spacing w:after="57" w:line="276" w:lineRule="auto"/>
      <w:widowControl/>
    </w:pPr>
    <w:rPr>
      <w:sz w:val="22"/>
      <w:szCs w:val="22"/>
      <w:lang w:eastAsia="en-US"/>
    </w:rPr>
  </w:style>
  <w:style w:type="paragraph" w:styleId="996" w:customStyle="1">
    <w:name w:val="目录 91"/>
    <w:basedOn w:val="684"/>
    <w:next w:val="684"/>
    <w:uiPriority w:val="39"/>
    <w:unhideWhenUsed/>
    <w:qFormat/>
    <w:pPr>
      <w:ind w:left="2268"/>
      <w:jc w:val="left"/>
      <w:spacing w:after="57" w:line="276" w:lineRule="auto"/>
      <w:widowControl/>
    </w:pPr>
    <w:rPr>
      <w:sz w:val="22"/>
      <w:szCs w:val="22"/>
      <w:lang w:eastAsia="en-US"/>
    </w:rPr>
  </w:style>
  <w:style w:type="character" w:styleId="997" w:customStyle="1">
    <w:name w:val="普通(网站) Char"/>
    <w:link w:val="734"/>
    <w:uiPriority w:val="99"/>
    <w:qFormat/>
    <w:rPr>
      <w:rFonts w:ascii="宋体" w:hAnsi="宋体" w:cs="宋体"/>
      <w:sz w:val="24"/>
      <w:szCs w:val="24"/>
    </w:rPr>
  </w:style>
  <w:style w:type="character" w:styleId="998" w:customStyle="1">
    <w:name w:val="批注主题 Char"/>
    <w:basedOn w:val="988"/>
    <w:link w:val="736"/>
    <w:uiPriority w:val="99"/>
    <w:qFormat/>
    <w:rPr>
      <w:b/>
      <w:bCs/>
      <w:sz w:val="22"/>
      <w:lang w:eastAsia="en-US"/>
    </w:rPr>
  </w:style>
  <w:style w:type="paragraph" w:styleId="999" w:customStyle="1">
    <w:name w:val="正文首行缩进1"/>
    <w:basedOn w:val="710"/>
    <w:next w:val="684"/>
    <w:link w:val="1000"/>
    <w:uiPriority w:val="0"/>
    <w:qFormat/>
    <w:pPr>
      <w:ind w:firstLine="420"/>
      <w:jc w:val="both"/>
      <w:widowControl w:val="off"/>
    </w:pPr>
    <w:rPr>
      <w:sz w:val="22"/>
      <w:szCs w:val="24"/>
      <w:lang w:eastAsia="en-US"/>
    </w:rPr>
  </w:style>
  <w:style w:type="character" w:styleId="1000" w:customStyle="1">
    <w:name w:val="正文首行缩进 Char"/>
    <w:link w:val="999"/>
    <w:uiPriority w:val="0"/>
    <w:qFormat/>
    <w:rPr>
      <w:sz w:val="22"/>
      <w:szCs w:val="24"/>
      <w:lang w:eastAsia="en-US"/>
    </w:rPr>
  </w:style>
  <w:style w:type="character" w:styleId="1001" w:customStyle="1">
    <w:name w:val="Heading 1 Char"/>
    <w:uiPriority w:val="9"/>
    <w:qFormat/>
    <w:rPr>
      <w:rFonts w:ascii="Arial" w:hAnsi="Arial" w:eastAsia="Arial" w:cs="Arial"/>
      <w:sz w:val="40"/>
      <w:szCs w:val="40"/>
    </w:rPr>
  </w:style>
  <w:style w:type="character" w:styleId="1002" w:customStyle="1">
    <w:name w:val="Heading 2 Char"/>
    <w:uiPriority w:val="9"/>
    <w:qFormat/>
    <w:rPr>
      <w:rFonts w:ascii="Arial" w:hAnsi="Arial" w:eastAsia="Arial" w:cs="Arial"/>
      <w:sz w:val="34"/>
    </w:rPr>
  </w:style>
  <w:style w:type="character" w:styleId="1003" w:customStyle="1">
    <w:name w:val="Heading 3 Char"/>
    <w:uiPriority w:val="9"/>
    <w:qFormat/>
    <w:rPr>
      <w:rFonts w:ascii="Arial" w:hAnsi="Arial" w:eastAsia="Arial" w:cs="Arial"/>
      <w:sz w:val="30"/>
      <w:szCs w:val="30"/>
    </w:rPr>
  </w:style>
  <w:style w:type="character" w:styleId="1004" w:customStyle="1">
    <w:name w:val="Heading 4 Char"/>
    <w:uiPriority w:val="9"/>
    <w:qFormat/>
    <w:rPr>
      <w:rFonts w:ascii="Arial" w:hAnsi="Arial" w:eastAsia="Arial" w:cs="Arial"/>
      <w:b/>
      <w:bCs/>
      <w:sz w:val="26"/>
      <w:szCs w:val="26"/>
    </w:rPr>
  </w:style>
  <w:style w:type="character" w:styleId="1005" w:customStyle="1">
    <w:name w:val="Heading 5 Char"/>
    <w:uiPriority w:val="9"/>
    <w:qFormat/>
    <w:rPr>
      <w:rFonts w:ascii="Arial" w:hAnsi="Arial" w:eastAsia="Arial" w:cs="Arial"/>
      <w:b/>
      <w:bCs/>
      <w:sz w:val="24"/>
      <w:szCs w:val="24"/>
    </w:rPr>
  </w:style>
  <w:style w:type="character" w:styleId="1006" w:customStyle="1">
    <w:name w:val="Heading 6 Char"/>
    <w:uiPriority w:val="9"/>
    <w:qFormat/>
    <w:rPr>
      <w:rFonts w:ascii="Arial" w:hAnsi="Arial" w:eastAsia="Arial" w:cs="Arial"/>
      <w:b/>
      <w:bCs/>
      <w:sz w:val="22"/>
      <w:szCs w:val="22"/>
    </w:rPr>
  </w:style>
  <w:style w:type="character" w:styleId="1007" w:customStyle="1">
    <w:name w:val="Heading 7 Char"/>
    <w:uiPriority w:val="9"/>
    <w:qFormat/>
    <w:rPr>
      <w:rFonts w:ascii="Arial" w:hAnsi="Arial" w:eastAsia="Arial" w:cs="Arial"/>
      <w:b/>
      <w:bCs/>
      <w:i/>
      <w:iCs/>
      <w:sz w:val="22"/>
      <w:szCs w:val="22"/>
    </w:rPr>
  </w:style>
  <w:style w:type="character" w:styleId="1008" w:customStyle="1">
    <w:name w:val="Heading 8 Char"/>
    <w:uiPriority w:val="9"/>
    <w:qFormat/>
    <w:rPr>
      <w:rFonts w:ascii="Arial" w:hAnsi="Arial" w:eastAsia="Arial" w:cs="Arial"/>
      <w:i/>
      <w:iCs/>
      <w:sz w:val="22"/>
      <w:szCs w:val="22"/>
    </w:rPr>
  </w:style>
  <w:style w:type="character" w:styleId="1009" w:customStyle="1">
    <w:name w:val="Heading 9 Char"/>
    <w:uiPriority w:val="9"/>
    <w:qFormat/>
    <w:rPr>
      <w:rFonts w:ascii="Arial" w:hAnsi="Arial" w:eastAsia="Arial" w:cs="Arial"/>
      <w:i/>
      <w:iCs/>
      <w:sz w:val="21"/>
      <w:szCs w:val="21"/>
    </w:rPr>
  </w:style>
  <w:style w:type="character" w:styleId="1010" w:customStyle="1">
    <w:name w:val="Title Char"/>
    <w:uiPriority w:val="10"/>
    <w:qFormat/>
    <w:rPr>
      <w:sz w:val="48"/>
      <w:szCs w:val="48"/>
    </w:rPr>
  </w:style>
  <w:style w:type="character" w:styleId="1011" w:customStyle="1">
    <w:name w:val="Subtitle Char"/>
    <w:uiPriority w:val="11"/>
    <w:qFormat/>
    <w:rPr>
      <w:sz w:val="24"/>
      <w:szCs w:val="24"/>
    </w:rPr>
  </w:style>
  <w:style w:type="character" w:styleId="1012" w:customStyle="1">
    <w:name w:val="Quote Char"/>
    <w:uiPriority w:val="29"/>
    <w:qFormat/>
    <w:rPr>
      <w:i/>
    </w:rPr>
  </w:style>
  <w:style w:type="character" w:styleId="1013" w:customStyle="1">
    <w:name w:val="Intense Quote Char"/>
    <w:uiPriority w:val="30"/>
    <w:qFormat/>
    <w:rPr>
      <w:i/>
    </w:rPr>
  </w:style>
  <w:style w:type="character" w:styleId="1014" w:customStyle="1">
    <w:name w:val="Header Char"/>
    <w:uiPriority w:val="99"/>
    <w:qFormat/>
  </w:style>
  <w:style w:type="character" w:styleId="1015" w:customStyle="1">
    <w:name w:val="Caption Char"/>
    <w:uiPriority w:val="99"/>
    <w:qFormat/>
  </w:style>
  <w:style w:type="character" w:styleId="1016" w:customStyle="1">
    <w:name w:val="Footnote Text Char"/>
    <w:uiPriority w:val="99"/>
    <w:qFormat/>
    <w:rPr>
      <w:sz w:val="18"/>
    </w:rPr>
  </w:style>
  <w:style w:type="character" w:styleId="1017" w:customStyle="1">
    <w:name w:val="Endnote Text Char"/>
    <w:uiPriority w:val="99"/>
    <w:qFormat/>
    <w:rPr>
      <w:sz w:val="20"/>
    </w:rPr>
  </w:style>
  <w:style w:type="paragraph" w:styleId="1018" w:customStyle="1">
    <w:name w:val="一级条标题"/>
    <w:basedOn w:val="1019"/>
    <w:next w:val="10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9" w:customStyle="1">
    <w:name w:val="章标题"/>
    <w:next w:val="68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20" w:customStyle="1">
    <w:name w:val="段"/>
    <w:basedOn w:val="699"/>
    <w:next w:val="684"/>
    <w:uiPriority w:val="0"/>
    <w:qFormat/>
    <w:pPr>
      <w:ind w:firstLine="200"/>
      <w:widowControl/>
    </w:pPr>
    <w:rPr>
      <w:rFonts w:ascii="宋体"/>
      <w:sz w:val="20"/>
      <w:szCs w:val="20"/>
    </w:rPr>
  </w:style>
  <w:style w:type="paragraph" w:styleId="1021" w:customStyle="1">
    <w:name w:val="TOC 标题11"/>
    <w:uiPriority w:val="39"/>
    <w:unhideWhenUsed/>
    <w:qFormat/>
    <w:pPr>
      <w:spacing w:after="200" w:line="276" w:lineRule="auto"/>
    </w:pPr>
    <w:rPr>
      <w:rFonts w:hint="default" w:ascii="Times New Roman" w:hAnsi="Times New Roman" w:eastAsia="宋体" w:cs="Times New Roman"/>
      <w:sz w:val="22"/>
      <w:szCs w:val="22"/>
      <w:lang w:eastAsia="en-US"/>
    </w:rPr>
  </w:style>
  <w:style w:type="character" w:styleId="1022" w:customStyle="1">
    <w:name w:val="NormalCharacter"/>
    <w:uiPriority w:val="0"/>
    <w:semiHidden/>
    <w:qFormat/>
  </w:style>
  <w:style w:type="character" w:styleId="1023" w:customStyle="1">
    <w:name w:val="bsharetext"/>
    <w:uiPriority w:val="0"/>
    <w:qFormat/>
  </w:style>
  <w:style w:type="paragraph" w:styleId="1024" w:customStyle="1">
    <w:name w:val="WPSOffice手动目录 1"/>
    <w:uiPriority w:val="0"/>
    <w:qFormat/>
    <w:rPr>
      <w:rFonts w:hint="default" w:ascii="Times New Roman" w:hAnsi="Times New Roman" w:eastAsia="宋体" w:cs="Times New Roman"/>
    </w:rPr>
  </w:style>
  <w:style w:type="paragraph" w:styleId="1025" w:customStyle="1">
    <w:name w:val="一级标题"/>
    <w:basedOn w:val="684"/>
    <w:uiPriority w:val="0"/>
    <w:qFormat/>
    <w:pPr>
      <w:numPr>
        <w:ilvl w:val="0"/>
        <w:numId w:val="3"/>
      </w:numPr>
      <w:jc w:val="left"/>
      <w:spacing w:after="200" w:line="276" w:lineRule="auto"/>
      <w:widowControl/>
      <w:outlineLvl w:val="0"/>
    </w:pPr>
    <w:rPr>
      <w:rFonts w:ascii="黑体" w:hAnsi="宋体" w:eastAsia="黑体"/>
      <w:sz w:val="30"/>
      <w:szCs w:val="30"/>
      <w:lang w:eastAsia="en-US"/>
    </w:rPr>
  </w:style>
  <w:style w:type="paragraph" w:styleId="1026" w:customStyle="1">
    <w:name w:val="二级标题"/>
    <w:basedOn w:val="684"/>
    <w:uiPriority w:val="0"/>
    <w:qFormat/>
    <w:pPr>
      <w:numPr>
        <w:ilvl w:val="1"/>
        <w:numId w:val="3"/>
      </w:numPr>
      <w:jc w:val="left"/>
      <w:spacing w:after="200" w:line="276" w:lineRule="auto"/>
      <w:widowControl/>
      <w:outlineLvl w:val="1"/>
    </w:pPr>
    <w:rPr>
      <w:rFonts w:ascii="楷体_GB2312" w:hAnsi="华文楷体" w:eastAsia="楷体_GB2312"/>
      <w:bCs/>
      <w:sz w:val="22"/>
      <w:szCs w:val="28"/>
      <w:lang w:eastAsia="en-US"/>
    </w:rPr>
  </w:style>
  <w:style w:type="paragraph" w:styleId="1027" w:customStyle="1">
    <w:name w:val="三级标题"/>
    <w:basedOn w:val="684"/>
    <w:uiPriority w:val="0"/>
    <w:qFormat/>
    <w:pPr>
      <w:numPr>
        <w:ilvl w:val="2"/>
        <w:numId w:val="3"/>
      </w:numPr>
      <w:jc w:val="left"/>
      <w:spacing w:after="200" w:line="276" w:lineRule="auto"/>
      <w:widowControl/>
      <w:outlineLvl w:val="2"/>
    </w:pPr>
    <w:rPr>
      <w:rFonts w:ascii="仿宋_GB2312" w:hAnsi="仿宋"/>
      <w:b/>
      <w:sz w:val="22"/>
      <w:szCs w:val="28"/>
      <w:lang w:eastAsia="en-US"/>
    </w:rPr>
  </w:style>
  <w:style w:type="paragraph" w:styleId="1028" w:customStyle="1">
    <w:name w:val="缺省文本"/>
    <w:basedOn w:val="684"/>
    <w:uiPriority w:val="0"/>
    <w:qFormat/>
    <w:pPr>
      <w:jc w:val="left"/>
      <w:spacing w:line="360" w:lineRule="auto"/>
    </w:pPr>
    <w:rPr>
      <w:rFonts w:ascii="Arial" w:hAnsi="Arial"/>
      <w:szCs w:val="21"/>
    </w:rPr>
  </w:style>
  <w:style w:type="paragraph" w:styleId="1029" w:customStyle="1">
    <w:name w:val="_Style 20"/>
    <w:basedOn w:val="711"/>
    <w:next w:val="946"/>
    <w:uiPriority w:val="0"/>
    <w:qFormat/>
    <w:pPr>
      <w:ind w:left="0" w:firstLine="420"/>
      <w:spacing w:after="0"/>
    </w:pPr>
    <w:rPr>
      <w:rFonts w:ascii="宋体" w:hAnsi="宋体"/>
      <w:sz w:val="20"/>
      <w:szCs w:val="20"/>
    </w:rPr>
  </w:style>
  <w:style w:type="paragraph" w:styleId="1030" w:customStyle="1">
    <w:name w:val="表头文字"/>
    <w:basedOn w:val="684"/>
    <w:uiPriority w:val="0"/>
    <w:qFormat/>
    <w:pPr>
      <w:ind w:firstLine="420"/>
      <w:jc w:val="center"/>
      <w:spacing w:line="360" w:lineRule="auto"/>
    </w:pPr>
    <w:rPr>
      <w:rFonts w:ascii="等线" w:hAnsi="等线" w:eastAsia="等线"/>
      <w:b/>
      <w:szCs w:val="21"/>
    </w:rPr>
  </w:style>
  <w:style w:type="paragraph" w:styleId="1031" w:customStyle="1">
    <w:name w:val="表格文字"/>
    <w:uiPriority w:val="0"/>
    <w:qFormat/>
    <w:pPr>
      <w:jc w:val="both"/>
      <w:widowControl w:val="off"/>
    </w:pPr>
    <w:rPr>
      <w:rFonts w:hint="eastAsia" w:ascii="宋体" w:hAnsi="Courier New" w:eastAsia="宋体" w:cs="Times New Roman"/>
      <w:sz w:val="21"/>
      <w:szCs w:val="21"/>
    </w:rPr>
  </w:style>
  <w:style w:type="paragraph" w:styleId="1032" w:customStyle="1">
    <w:name w:val="01-正文"/>
    <w:basedOn w:val="684"/>
    <w:link w:val="1033"/>
    <w:uiPriority w:val="0"/>
    <w:qFormat/>
    <w:pPr>
      <w:ind w:firstLine="200"/>
      <w:jc w:val="left"/>
      <w:spacing w:after="200" w:line="360" w:lineRule="auto"/>
      <w:widowControl/>
    </w:pPr>
    <w:rPr>
      <w:rFonts w:ascii="仿宋" w:hAnsi="仿宋" w:eastAsia="仿宋"/>
      <w:sz w:val="24"/>
      <w:lang w:eastAsia="en-US" w:bidi="zh-CN"/>
    </w:rPr>
  </w:style>
  <w:style w:type="character" w:styleId="1033" w:customStyle="1">
    <w:name w:val="01-正文 字符"/>
    <w:link w:val="1032"/>
    <w:uiPriority w:val="0"/>
    <w:qFormat/>
    <w:rPr>
      <w:rFonts w:ascii="仿宋" w:hAnsi="仿宋" w:eastAsia="仿宋"/>
      <w:sz w:val="24"/>
      <w:szCs w:val="24"/>
      <w:lang w:eastAsia="en-US" w:bidi="zh-CN"/>
    </w:rPr>
  </w:style>
  <w:style w:type="character" w:styleId="1034" w:customStyle="1">
    <w:name w:val="页眉 字符"/>
    <w:uiPriority w:val="99"/>
    <w:qFormat/>
    <w:rPr>
      <w:sz w:val="18"/>
      <w:szCs w:val="18"/>
    </w:rPr>
  </w:style>
  <w:style w:type="character" w:styleId="1035" w:customStyle="1">
    <w:name w:val="页脚 字符"/>
    <w:uiPriority w:val="99"/>
    <w:qFormat/>
    <w:rPr>
      <w:sz w:val="18"/>
      <w:szCs w:val="18"/>
    </w:rPr>
  </w:style>
  <w:style w:type="character" w:styleId="1036" w:customStyle="1">
    <w:name w:val="标题 1 字符"/>
    <w:uiPriority w:val="9"/>
    <w:qFormat/>
    <w:rPr>
      <w:rFonts w:ascii="Arial" w:hAnsi="Arial" w:eastAsia="Arial" w:cs="Arial"/>
      <w:sz w:val="40"/>
      <w:szCs w:val="40"/>
      <w:lang w:eastAsia="en-US"/>
    </w:rPr>
  </w:style>
  <w:style w:type="character" w:styleId="1037" w:customStyle="1">
    <w:name w:val="标题 2 字符"/>
    <w:uiPriority w:val="9"/>
    <w:qFormat/>
    <w:rPr>
      <w:rFonts w:ascii="Arial" w:hAnsi="Arial" w:eastAsia="Arial" w:cs="Arial"/>
      <w:sz w:val="34"/>
      <w:lang w:eastAsia="en-US"/>
    </w:rPr>
  </w:style>
  <w:style w:type="character" w:styleId="1038" w:customStyle="1">
    <w:name w:val="标题 3 字符"/>
    <w:uiPriority w:val="9"/>
    <w:qFormat/>
    <w:rPr>
      <w:rFonts w:ascii="Arial" w:hAnsi="Arial" w:eastAsia="Arial" w:cs="Arial"/>
      <w:sz w:val="30"/>
      <w:szCs w:val="30"/>
      <w:lang w:eastAsia="en-US"/>
    </w:rPr>
  </w:style>
  <w:style w:type="character" w:styleId="1039" w:customStyle="1">
    <w:name w:val="标题 4 字符"/>
    <w:uiPriority w:val="9"/>
    <w:qFormat/>
    <w:rPr>
      <w:rFonts w:ascii="Arial" w:hAnsi="Arial" w:eastAsia="Arial" w:cs="Arial"/>
      <w:b/>
      <w:bCs/>
      <w:sz w:val="26"/>
      <w:szCs w:val="26"/>
      <w:lang w:eastAsia="en-US"/>
    </w:rPr>
  </w:style>
  <w:style w:type="character" w:styleId="1040" w:customStyle="1">
    <w:name w:val="标题 5 字符"/>
    <w:uiPriority w:val="9"/>
    <w:qFormat/>
    <w:rPr>
      <w:rFonts w:ascii="Arial" w:hAnsi="Arial" w:eastAsia="Arial" w:cs="Arial"/>
      <w:b/>
      <w:bCs/>
      <w:sz w:val="24"/>
      <w:szCs w:val="24"/>
      <w:lang w:eastAsia="en-US"/>
    </w:rPr>
  </w:style>
  <w:style w:type="character" w:styleId="1041" w:customStyle="1">
    <w:name w:val="标题 6 字符"/>
    <w:uiPriority w:val="9"/>
    <w:qFormat/>
    <w:rPr>
      <w:rFonts w:ascii="Arial" w:hAnsi="Arial" w:eastAsia="Arial" w:cs="Arial"/>
      <w:b/>
      <w:bCs/>
      <w:sz w:val="22"/>
      <w:lang w:eastAsia="en-US"/>
    </w:rPr>
  </w:style>
  <w:style w:type="character" w:styleId="1042" w:customStyle="1">
    <w:name w:val="标题 7 字符"/>
    <w:uiPriority w:val="9"/>
    <w:qFormat/>
    <w:rPr>
      <w:rFonts w:ascii="Arial" w:hAnsi="Arial" w:eastAsia="Arial" w:cs="Arial"/>
      <w:b/>
      <w:bCs/>
      <w:i/>
      <w:iCs/>
      <w:sz w:val="22"/>
      <w:lang w:eastAsia="en-US"/>
    </w:rPr>
  </w:style>
  <w:style w:type="character" w:styleId="1043" w:customStyle="1">
    <w:name w:val="标题 8 字符"/>
    <w:uiPriority w:val="9"/>
    <w:qFormat/>
    <w:rPr>
      <w:rFonts w:ascii="Arial" w:hAnsi="Arial" w:eastAsia="Arial" w:cs="Arial"/>
      <w:i/>
      <w:iCs/>
      <w:sz w:val="22"/>
      <w:lang w:eastAsia="en-US"/>
    </w:rPr>
  </w:style>
  <w:style w:type="character" w:styleId="1044" w:customStyle="1">
    <w:name w:val="标题 9 字符"/>
    <w:uiPriority w:val="9"/>
    <w:qFormat/>
    <w:rPr>
      <w:rFonts w:ascii="Arial" w:hAnsi="Arial" w:eastAsia="Arial" w:cs="Arial"/>
      <w:i/>
      <w:iCs/>
      <w:szCs w:val="21"/>
      <w:lang w:eastAsia="en-US"/>
    </w:rPr>
  </w:style>
  <w:style w:type="character" w:styleId="1045" w:customStyle="1">
    <w:name w:val="正文文本 字符"/>
    <w:uiPriority w:val="99"/>
    <w:qFormat/>
    <w:rPr>
      <w:sz w:val="22"/>
      <w:lang w:eastAsia="en-US"/>
    </w:rPr>
  </w:style>
  <w:style w:type="character" w:styleId="1046" w:customStyle="1">
    <w:name w:val="正文文本 2 字符"/>
    <w:uiPriority w:val="99"/>
    <w:qFormat/>
    <w:rPr>
      <w:rFonts w:ascii="Arial" w:hAnsi="Arial"/>
      <w:sz w:val="16"/>
      <w:szCs w:val="20"/>
      <w:lang w:val="zh-CN" w:eastAsia="en-US"/>
    </w:rPr>
  </w:style>
  <w:style w:type="character" w:styleId="1047" w:customStyle="1">
    <w:name w:val="批注文字 字符"/>
    <w:uiPriority w:val="99"/>
    <w:semiHidden/>
    <w:qFormat/>
    <w:rPr>
      <w:sz w:val="22"/>
      <w:lang w:eastAsia="en-US"/>
    </w:rPr>
  </w:style>
  <w:style w:type="character" w:styleId="1048" w:customStyle="1">
    <w:name w:val="结束语 字符"/>
    <w:uiPriority w:val="99"/>
    <w:qFormat/>
    <w:rPr>
      <w:rFonts w:ascii="宋体" w:hAnsi="宋体" w:eastAsia="宋体" w:cs="Times New Roman"/>
      <w:szCs w:val="21"/>
    </w:rPr>
  </w:style>
  <w:style w:type="character" w:styleId="1049" w:customStyle="1">
    <w:name w:val="正文文本缩进 字符"/>
    <w:uiPriority w:val="99"/>
    <w:semiHidden/>
    <w:qFormat/>
    <w:rPr>
      <w:sz w:val="22"/>
      <w:lang w:eastAsia="en-US"/>
    </w:rPr>
  </w:style>
  <w:style w:type="character" w:styleId="1050" w:customStyle="1">
    <w:name w:val="尾注文本 字符"/>
    <w:uiPriority w:val="99"/>
    <w:semiHidden/>
    <w:qFormat/>
    <w:rPr>
      <w:sz w:val="20"/>
      <w:lang w:eastAsia="en-US"/>
    </w:rPr>
  </w:style>
  <w:style w:type="character" w:styleId="1051" w:customStyle="1">
    <w:name w:val="批注框文本 字符"/>
    <w:uiPriority w:val="99"/>
    <w:semiHidden/>
    <w:qFormat/>
    <w:rPr>
      <w:sz w:val="18"/>
      <w:szCs w:val="18"/>
      <w:lang w:eastAsia="en-US"/>
    </w:rPr>
  </w:style>
  <w:style w:type="character" w:styleId="1052" w:customStyle="1">
    <w:name w:val="副标题 字符"/>
    <w:uiPriority w:val="11"/>
    <w:qFormat/>
    <w:rPr>
      <w:sz w:val="24"/>
      <w:szCs w:val="24"/>
      <w:lang w:eastAsia="en-US"/>
    </w:rPr>
  </w:style>
  <w:style w:type="character" w:styleId="1053" w:customStyle="1">
    <w:name w:val="脚注文本 字符"/>
    <w:uiPriority w:val="99"/>
    <w:semiHidden/>
    <w:qFormat/>
    <w:rPr>
      <w:sz w:val="18"/>
      <w:lang w:eastAsia="en-US"/>
    </w:rPr>
  </w:style>
  <w:style w:type="character" w:styleId="1054" w:customStyle="1">
    <w:name w:val="标题 字符"/>
    <w:uiPriority w:val="10"/>
    <w:qFormat/>
    <w:rPr>
      <w:sz w:val="48"/>
      <w:szCs w:val="48"/>
      <w:lang w:eastAsia="en-US"/>
    </w:rPr>
  </w:style>
  <w:style w:type="character" w:styleId="1055" w:customStyle="1">
    <w:name w:val="批注主题 字符"/>
    <w:uiPriority w:val="99"/>
    <w:semiHidden/>
    <w:qFormat/>
    <w:rPr>
      <w:b/>
      <w:bCs/>
      <w:sz w:val="22"/>
      <w:lang w:eastAsia="en-US"/>
    </w:rPr>
  </w:style>
  <w:style w:type="character" w:styleId="1056" w:customStyle="1">
    <w:name w:val="正文文本首行缩进 字符"/>
    <w:uiPriority w:val="0"/>
    <w:qFormat/>
    <w:rPr>
      <w:rFonts w:ascii="Times New Roman" w:hAnsi="Times New Roman" w:eastAsia="宋体" w:cs="Times New Roman"/>
      <w:sz w:val="22"/>
      <w:szCs w:val="24"/>
      <w:lang w:eastAsia="en-US"/>
    </w:rPr>
  </w:style>
  <w:style w:type="character" w:styleId="1057" w:customStyle="1">
    <w:name w:val="正文文本首行缩进 2 字符"/>
    <w:uiPriority w:val="0"/>
    <w:qFormat/>
    <w:rPr>
      <w:rFonts w:ascii="Times New Roman" w:hAnsi="Times New Roman" w:eastAsia="宋体" w:cs="宋体"/>
      <w:sz w:val="22"/>
      <w:szCs w:val="21"/>
      <w:lang w:eastAsia="en-US"/>
    </w:rPr>
  </w:style>
  <w:style w:type="paragraph" w:styleId="1058" w:customStyle="1">
    <w:name w:val="引用1"/>
    <w:basedOn w:val="684"/>
    <w:next w:val="684"/>
    <w:link w:val="1059"/>
    <w:uiPriority w:val="29"/>
    <w:qFormat/>
    <w:pPr>
      <w:ind w:left="720" w:right="720"/>
      <w:jc w:val="left"/>
      <w:spacing w:after="200" w:line="276" w:lineRule="auto"/>
      <w:widowControl/>
    </w:pPr>
    <w:rPr>
      <w:rFonts w:ascii="等线" w:hAnsi="等线" w:eastAsia="等线"/>
      <w:i/>
      <w:sz w:val="22"/>
      <w:szCs w:val="22"/>
      <w:lang w:eastAsia="en-US"/>
    </w:rPr>
  </w:style>
  <w:style w:type="character" w:styleId="1059" w:customStyle="1">
    <w:name w:val="引用 字符"/>
    <w:link w:val="1058"/>
    <w:uiPriority w:val="29"/>
    <w:qFormat/>
    <w:rPr>
      <w:rFonts w:ascii="等线" w:hAnsi="等线" w:eastAsia="等线"/>
      <w:i/>
      <w:sz w:val="22"/>
      <w:szCs w:val="22"/>
      <w:lang w:eastAsia="en-US"/>
    </w:rPr>
  </w:style>
  <w:style w:type="paragraph" w:styleId="1060" w:customStyle="1">
    <w:name w:val="明显引用1"/>
    <w:basedOn w:val="684"/>
    <w:next w:val="684"/>
    <w:link w:val="1061"/>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等线" w:hAnsi="等线" w:eastAsia="等线"/>
      <w:i/>
      <w:sz w:val="22"/>
      <w:szCs w:val="22"/>
      <w:lang w:eastAsia="en-US"/>
    </w:rPr>
  </w:style>
  <w:style w:type="character" w:styleId="1061" w:customStyle="1">
    <w:name w:val="明显引用 字符"/>
    <w:link w:val="1060"/>
    <w:uiPriority w:val="30"/>
    <w:qFormat/>
    <w:rPr>
      <w:rFonts w:ascii="等线" w:hAnsi="等线" w:eastAsia="等线"/>
      <w:i/>
      <w:sz w:val="22"/>
      <w:szCs w:val="22"/>
      <w:shd w:val="clear" w:color="auto" w:fill="f2f2f2"/>
      <w:lang w:eastAsia="en-US"/>
    </w:rPr>
  </w:style>
  <w:style w:type="paragraph" w:styleId="1062" w:customStyle="1">
    <w:name w:val="无间隔1"/>
    <w:basedOn w:val="684"/>
    <w:uiPriority w:val="1"/>
    <w:qFormat/>
    <w:pPr>
      <w:jc w:val="left"/>
      <w:widowControl/>
    </w:pPr>
    <w:rPr>
      <w:rFonts w:ascii="等线" w:hAnsi="等线" w:eastAsia="等线"/>
      <w:sz w:val="22"/>
      <w:szCs w:val="22"/>
      <w:lang w:eastAsia="en-US"/>
    </w:rPr>
  </w:style>
  <w:style w:type="paragraph" w:styleId="1063" w:customStyle="1">
    <w:name w:val="列表段落1"/>
    <w:basedOn w:val="684"/>
    <w:uiPriority w:val="34"/>
    <w:qFormat/>
    <w:pPr>
      <w:contextualSpacing/>
      <w:ind w:left="720"/>
      <w:jc w:val="left"/>
      <w:spacing w:after="200" w:line="276" w:lineRule="auto"/>
      <w:widowControl/>
    </w:pPr>
    <w:rPr>
      <w:rFonts w:ascii="等线" w:hAnsi="等线" w:eastAsia="等线"/>
      <w:sz w:val="22"/>
      <w:szCs w:val="22"/>
      <w:lang w:eastAsia="en-US"/>
    </w:rPr>
  </w:style>
  <w:style w:type="character" w:styleId="1064" w:customStyle="1">
    <w:name w:val="普通(网站) 字符"/>
    <w:uiPriority w:val="99"/>
    <w:qFormat/>
    <w:rPr>
      <w:rFonts w:ascii="Times New Roman" w:hAnsi="Times New Roman" w:eastAsia="宋体" w:cs="Times New Roman"/>
      <w:sz w:val="24"/>
      <w:szCs w:val="24"/>
    </w:rPr>
  </w:style>
  <w:style w:type="paragraph" w:styleId="1065" w:customStyle="1">
    <w:name w:val="msonormal"/>
    <w:basedOn w:val="684"/>
    <w:uiPriority w:val="0"/>
    <w:qFormat/>
    <w:pPr>
      <w:jc w:val="left"/>
      <w:spacing w:before="100" w:beforeAutospacing="1" w:after="100" w:afterAutospacing="1"/>
      <w:widowControl/>
    </w:pPr>
    <w:rPr>
      <w:rFonts w:ascii="宋体" w:hAnsi="宋体" w:cs="宋体"/>
      <w:sz w:val="24"/>
    </w:rPr>
  </w:style>
  <w:style w:type="paragraph" w:styleId="1066" w:customStyle="1">
    <w:name w:val="xl65"/>
    <w:basedOn w:val="6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67" w:customStyle="1">
    <w:name w:val="xl66"/>
    <w:basedOn w:val="6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8" w:customStyle="1">
    <w:name w:val="xl67"/>
    <w:basedOn w:val="6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9" w:customStyle="1">
    <w:name w:val="xl68"/>
    <w:basedOn w:val="6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0" w:customStyle="1">
    <w:name w:val="xl69"/>
    <w:basedOn w:val="6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1" w:customStyle="1">
    <w:name w:val="xl70"/>
    <w:basedOn w:val="6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2" w:customStyle="1">
    <w:name w:val="xl71"/>
    <w:basedOn w:val="6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character" w:styleId="1073" w:customStyle="1">
    <w:name w:val="正文缩进 Char"/>
    <w:link w:val="704"/>
    <w:uiPriority w:val="99"/>
    <w:qFormat/>
    <w:rPr>
      <w:sz w:val="21"/>
      <w:szCs w:val="24"/>
    </w:rPr>
  </w:style>
  <w:style w:type="character" w:styleId="1074" w:customStyle="1">
    <w:name w:val="Other|1_"/>
    <w:basedOn w:val="694"/>
    <w:link w:val="1075"/>
    <w:uiPriority w:val="0"/>
    <w:qFormat/>
    <w:rPr>
      <w:rFonts w:ascii="宋体" w:hAnsi="宋体" w:cs="宋体"/>
      <w:sz w:val="22"/>
      <w:szCs w:val="22"/>
      <w:lang w:val="zh-TW" w:eastAsia="zh-TW" w:bidi="zh-TW"/>
    </w:rPr>
  </w:style>
  <w:style w:type="paragraph" w:styleId="1075" w:customStyle="1">
    <w:name w:val="Other|1"/>
    <w:basedOn w:val="684"/>
    <w:link w:val="1074"/>
    <w:uiPriority w:val="0"/>
    <w:qFormat/>
    <w:pPr>
      <w:jc w:val="left"/>
      <w:spacing w:line="320" w:lineRule="exact"/>
    </w:pPr>
    <w:rPr>
      <w:rFonts w:ascii="宋体" w:hAnsi="宋体" w:cs="宋体"/>
      <w:sz w:val="22"/>
      <w:szCs w:val="22"/>
      <w:lang w:val="zh-TW" w:eastAsia="zh-TW" w:bidi="zh-TW"/>
    </w:rPr>
  </w:style>
  <w:style w:type="paragraph" w:styleId="1076" w:customStyle="1">
    <w:name w:val="BlockQuote"/>
    <w:basedOn w:val="697"/>
    <w:uiPriority w:val="0"/>
    <w:qFormat/>
    <w:pPr>
      <w:ind w:left="256" w:right="6" w:firstLine="624"/>
    </w:pPr>
    <w:rPr>
      <w:rFonts w:eastAsia="仿宋_GB2312"/>
      <w:sz w:val="28"/>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9CD17-1A98-4BFA-97AE-1B9948371161}"/>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宋文祥</cp:lastModifiedBy>
  <cp:revision>51</cp:revision>
  <dcterms:created xsi:type="dcterms:W3CDTF">2024-01-23T02:59:00Z</dcterms:created>
  <dcterms:modified xsi:type="dcterms:W3CDTF">2025-11-12T05:09:34Z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22A6407B7B1044D8B8BB3408866824D4_13</vt:lpwstr>
  </property>
  <property fmtid="{D5CDD505-2E9C-101B-9397-08002B2CF9AE}" pid="4" name="KSOTemplateDocerSaveRecord">
    <vt:lpwstr>eyJoZGlkIjoiYTQ5ZGVjNThkNTc3ZWFlM2EyYWRiMmU3YTIwOTQ4MDUifQ==</vt:lpwstr>
  </property>
</Properties>
</file>